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42E6" w14:textId="0626E01E" w:rsidR="00DE16FC" w:rsidRDefault="00DE16FC" w:rsidP="00DE16FC">
      <w:pPr>
        <w:jc w:val="center"/>
        <w:rPr>
          <w:b/>
          <w:bCs/>
          <w:sz w:val="24"/>
          <w:szCs w:val="24"/>
          <w:lang w:val="en-US"/>
        </w:rPr>
      </w:pPr>
      <w:r w:rsidRPr="00DE16FC">
        <w:rPr>
          <w:b/>
          <w:bCs/>
          <w:sz w:val="24"/>
          <w:szCs w:val="24"/>
          <w:lang w:val="en-US"/>
        </w:rPr>
        <w:t xml:space="preserve">A2 Media Studies – Coursework Research </w:t>
      </w:r>
      <w:r>
        <w:rPr>
          <w:b/>
          <w:bCs/>
          <w:sz w:val="24"/>
          <w:szCs w:val="24"/>
          <w:lang w:val="en-US"/>
        </w:rPr>
        <w:t xml:space="preserve">for the </w:t>
      </w:r>
      <w:r w:rsidR="00792373">
        <w:rPr>
          <w:b/>
          <w:bCs/>
          <w:sz w:val="24"/>
          <w:szCs w:val="24"/>
          <w:lang w:val="en-US"/>
        </w:rPr>
        <w:t>Music Video</w:t>
      </w:r>
      <w:r>
        <w:rPr>
          <w:b/>
          <w:bCs/>
          <w:sz w:val="24"/>
          <w:szCs w:val="24"/>
          <w:lang w:val="en-US"/>
        </w:rPr>
        <w:t xml:space="preserve"> brief.</w:t>
      </w:r>
    </w:p>
    <w:p w14:paraId="060AC697" w14:textId="5AEB852E" w:rsidR="00DE16FC" w:rsidRPr="00DE16FC" w:rsidRDefault="00DE16FC" w:rsidP="00DE16FC">
      <w:pPr>
        <w:rPr>
          <w:b/>
          <w:bCs/>
          <w:sz w:val="24"/>
          <w:szCs w:val="24"/>
          <w:lang w:val="en-US"/>
        </w:rPr>
      </w:pPr>
      <w:r>
        <w:rPr>
          <w:b/>
          <w:bCs/>
          <w:sz w:val="24"/>
          <w:szCs w:val="24"/>
        </w:rPr>
        <w:t>Key</w:t>
      </w:r>
      <w:r w:rsidRPr="00DE16FC">
        <w:rPr>
          <w:b/>
          <w:bCs/>
          <w:sz w:val="24"/>
          <w:szCs w:val="24"/>
        </w:rPr>
        <w:t xml:space="preserve"> Information</w:t>
      </w:r>
    </w:p>
    <w:p w14:paraId="667139DD" w14:textId="135CFF31" w:rsidR="00DE16FC" w:rsidRPr="00DE16FC" w:rsidRDefault="00DE16FC" w:rsidP="00DE16FC">
      <w:pPr>
        <w:numPr>
          <w:ilvl w:val="0"/>
          <w:numId w:val="1"/>
        </w:numPr>
        <w:rPr>
          <w:sz w:val="24"/>
          <w:szCs w:val="24"/>
        </w:rPr>
      </w:pPr>
      <w:r w:rsidRPr="00DE16FC">
        <w:rPr>
          <w:sz w:val="24"/>
          <w:szCs w:val="24"/>
        </w:rPr>
        <w:t>Title</w:t>
      </w:r>
      <w:r w:rsidR="00DD3E96">
        <w:rPr>
          <w:sz w:val="24"/>
          <w:szCs w:val="24"/>
        </w:rPr>
        <w:t>:</w:t>
      </w:r>
      <w:r w:rsidR="00443653">
        <w:rPr>
          <w:sz w:val="24"/>
          <w:szCs w:val="24"/>
        </w:rPr>
        <w:t xml:space="preserve"> The hardest Button to Button</w:t>
      </w:r>
    </w:p>
    <w:p w14:paraId="20C5B72B" w14:textId="2F484DFA" w:rsidR="00DE16FC" w:rsidRPr="00DE16FC" w:rsidRDefault="00DE16FC" w:rsidP="00DE16FC">
      <w:pPr>
        <w:numPr>
          <w:ilvl w:val="0"/>
          <w:numId w:val="1"/>
        </w:numPr>
        <w:rPr>
          <w:sz w:val="24"/>
          <w:szCs w:val="24"/>
        </w:rPr>
      </w:pPr>
      <w:r w:rsidRPr="00DE16FC">
        <w:rPr>
          <w:sz w:val="24"/>
          <w:szCs w:val="24"/>
        </w:rPr>
        <w:t>Year of release</w:t>
      </w:r>
      <w:r w:rsidR="00DD3E96">
        <w:rPr>
          <w:sz w:val="24"/>
          <w:szCs w:val="24"/>
        </w:rPr>
        <w:t>:</w:t>
      </w:r>
      <w:r w:rsidR="00443653">
        <w:rPr>
          <w:sz w:val="24"/>
          <w:szCs w:val="24"/>
        </w:rPr>
        <w:t xml:space="preserve"> August 11 2003</w:t>
      </w:r>
    </w:p>
    <w:p w14:paraId="5C10A4F7" w14:textId="624BE9C4" w:rsidR="00DE16FC" w:rsidRPr="00DE16FC" w:rsidRDefault="00DD3E96" w:rsidP="00DE16FC">
      <w:pPr>
        <w:numPr>
          <w:ilvl w:val="0"/>
          <w:numId w:val="1"/>
        </w:numPr>
        <w:rPr>
          <w:sz w:val="24"/>
          <w:szCs w:val="24"/>
        </w:rPr>
      </w:pPr>
      <w:r>
        <w:rPr>
          <w:sz w:val="24"/>
          <w:szCs w:val="24"/>
        </w:rPr>
        <w:t>Director(s):</w:t>
      </w:r>
      <w:r w:rsidR="00443653">
        <w:rPr>
          <w:sz w:val="24"/>
          <w:szCs w:val="24"/>
        </w:rPr>
        <w:t xml:space="preserve"> Michel Gondry</w:t>
      </w:r>
    </w:p>
    <w:p w14:paraId="0595885A" w14:textId="6933C54A" w:rsidR="00DE16FC" w:rsidRDefault="00DD3E96" w:rsidP="00DE16FC">
      <w:pPr>
        <w:numPr>
          <w:ilvl w:val="0"/>
          <w:numId w:val="1"/>
        </w:numPr>
        <w:rPr>
          <w:sz w:val="24"/>
          <w:szCs w:val="24"/>
        </w:rPr>
      </w:pPr>
      <w:r>
        <w:rPr>
          <w:sz w:val="24"/>
          <w:szCs w:val="24"/>
        </w:rPr>
        <w:t>Production Company/label:</w:t>
      </w:r>
      <w:r w:rsidR="00443653">
        <w:rPr>
          <w:sz w:val="24"/>
          <w:szCs w:val="24"/>
        </w:rPr>
        <w:t xml:space="preserve"> Partizan Entertainment</w:t>
      </w:r>
    </w:p>
    <w:p w14:paraId="656D8F63" w14:textId="0C4E0489" w:rsidR="00DD3E96" w:rsidRPr="00DE16FC" w:rsidRDefault="00DD3E96" w:rsidP="00DE16FC">
      <w:pPr>
        <w:numPr>
          <w:ilvl w:val="0"/>
          <w:numId w:val="1"/>
        </w:numPr>
        <w:rPr>
          <w:sz w:val="24"/>
          <w:szCs w:val="24"/>
        </w:rPr>
      </w:pPr>
      <w:r>
        <w:rPr>
          <w:sz w:val="24"/>
          <w:szCs w:val="24"/>
        </w:rPr>
        <w:t xml:space="preserve">Genre: </w:t>
      </w:r>
      <w:r w:rsidR="00443653">
        <w:rPr>
          <w:sz w:val="24"/>
          <w:szCs w:val="24"/>
        </w:rPr>
        <w:t>alt rock, garage rock</w:t>
      </w:r>
    </w:p>
    <w:p w14:paraId="549C9865" w14:textId="4309D2ED" w:rsidR="00DE16FC" w:rsidRPr="00DE16FC" w:rsidRDefault="00DE16FC" w:rsidP="00DE16FC">
      <w:pPr>
        <w:numPr>
          <w:ilvl w:val="0"/>
          <w:numId w:val="1"/>
        </w:numPr>
        <w:rPr>
          <w:sz w:val="24"/>
          <w:szCs w:val="24"/>
        </w:rPr>
      </w:pPr>
      <w:r w:rsidRPr="00DE16FC">
        <w:rPr>
          <w:sz w:val="24"/>
          <w:szCs w:val="24"/>
        </w:rPr>
        <w:t>Target audien</w:t>
      </w:r>
      <w:r w:rsidR="00DD3E96">
        <w:rPr>
          <w:sz w:val="24"/>
          <w:szCs w:val="24"/>
        </w:rPr>
        <w:t xml:space="preserve">ce: </w:t>
      </w:r>
      <w:r w:rsidR="00443653">
        <w:rPr>
          <w:sz w:val="24"/>
          <w:szCs w:val="24"/>
        </w:rPr>
        <w:t>DIY aesthetics, indie rock enjoyers</w:t>
      </w:r>
    </w:p>
    <w:p w14:paraId="131235C5" w14:textId="6B584135" w:rsidR="00DD3E96" w:rsidRPr="0095197E" w:rsidRDefault="00DE16FC" w:rsidP="00DD3E96">
      <w:pPr>
        <w:pStyle w:val="ListParagraph"/>
        <w:numPr>
          <w:ilvl w:val="0"/>
          <w:numId w:val="8"/>
        </w:numPr>
        <w:rPr>
          <w:sz w:val="24"/>
          <w:szCs w:val="24"/>
        </w:rPr>
      </w:pPr>
      <w:r w:rsidRPr="007E4E07">
        <w:rPr>
          <w:sz w:val="24"/>
          <w:szCs w:val="24"/>
        </w:rPr>
        <w:t>Explain why this product relates to your brie</w:t>
      </w:r>
      <w:r w:rsidR="00DD3E96" w:rsidRPr="007E4E07">
        <w:rPr>
          <w:sz w:val="24"/>
          <w:szCs w:val="24"/>
        </w:rPr>
        <w:t xml:space="preserve">f: </w:t>
      </w:r>
      <w:r w:rsidR="00443653">
        <w:rPr>
          <w:sz w:val="24"/>
          <w:szCs w:val="24"/>
        </w:rPr>
        <w:t>Despite being a performative video, it has many editing techniques that we can take inspiration from.</w:t>
      </w:r>
    </w:p>
    <w:p w14:paraId="3AE97B8E" w14:textId="05CDCF9D" w:rsidR="007E4E07" w:rsidRDefault="007E4E07" w:rsidP="007E4E07">
      <w:pPr>
        <w:rPr>
          <w:sz w:val="24"/>
          <w:szCs w:val="24"/>
        </w:rPr>
      </w:pPr>
      <w:r w:rsidRPr="007E4E07">
        <w:rPr>
          <w:rFonts w:ascii="Segoe UI Emoji" w:hAnsi="Segoe UI Emoji" w:cs="Segoe UI Emoji"/>
          <w:sz w:val="24"/>
          <w:szCs w:val="24"/>
        </w:rPr>
        <w:t>🎵</w:t>
      </w:r>
      <w:r w:rsidRPr="007E4E07">
        <w:rPr>
          <w:sz w:val="24"/>
          <w:szCs w:val="24"/>
        </w:rPr>
        <w:t xml:space="preserve"> If you are creating a </w:t>
      </w:r>
      <w:r w:rsidRPr="007E4E07">
        <w:rPr>
          <w:b/>
          <w:bCs/>
          <w:sz w:val="24"/>
          <w:szCs w:val="24"/>
        </w:rPr>
        <w:t>music video</w:t>
      </w:r>
      <w:r w:rsidRPr="007E4E07">
        <w:rPr>
          <w:sz w:val="24"/>
          <w:szCs w:val="24"/>
        </w:rPr>
        <w:t xml:space="preserve">, </w:t>
      </w:r>
      <w:r>
        <w:rPr>
          <w:sz w:val="24"/>
          <w:szCs w:val="24"/>
        </w:rPr>
        <w:t xml:space="preserve">take notes on and </w:t>
      </w:r>
      <w:r w:rsidRPr="007E4E07">
        <w:rPr>
          <w:sz w:val="24"/>
          <w:szCs w:val="24"/>
        </w:rPr>
        <w:t>analyse:</w:t>
      </w:r>
    </w:p>
    <w:tbl>
      <w:tblPr>
        <w:tblStyle w:val="TableGrid"/>
        <w:tblW w:w="0" w:type="auto"/>
        <w:tblLook w:val="04A0" w:firstRow="1" w:lastRow="0" w:firstColumn="1" w:lastColumn="0" w:noHBand="0" w:noVBand="1"/>
      </w:tblPr>
      <w:tblGrid>
        <w:gridCol w:w="3485"/>
        <w:gridCol w:w="3485"/>
        <w:gridCol w:w="3486"/>
      </w:tblGrid>
      <w:tr w:rsidR="007E4E07" w14:paraId="2B956C02" w14:textId="77777777" w:rsidTr="00BA772F">
        <w:tc>
          <w:tcPr>
            <w:tcW w:w="3485" w:type="dxa"/>
          </w:tcPr>
          <w:p w14:paraId="79A5F441" w14:textId="47A3DE39" w:rsidR="0095197E" w:rsidRDefault="007E4E07" w:rsidP="00BA772F">
            <w:pPr>
              <w:spacing w:after="160" w:line="259" w:lineRule="auto"/>
              <w:jc w:val="center"/>
              <w:rPr>
                <w:b/>
                <w:bCs/>
                <w:sz w:val="24"/>
                <w:szCs w:val="24"/>
              </w:rPr>
            </w:pPr>
            <w:r>
              <w:rPr>
                <w:b/>
                <w:bCs/>
                <w:sz w:val="24"/>
                <w:szCs w:val="24"/>
              </w:rPr>
              <w:t>Music Video Type</w:t>
            </w:r>
          </w:p>
          <w:p w14:paraId="678356D3" w14:textId="46FF3D8E" w:rsidR="007E4E07" w:rsidRPr="00294BB5" w:rsidRDefault="0095197E" w:rsidP="0095197E">
            <w:pPr>
              <w:spacing w:after="160" w:line="259" w:lineRule="auto"/>
              <w:jc w:val="center"/>
              <w:rPr>
                <w:b/>
                <w:bCs/>
                <w:sz w:val="24"/>
                <w:szCs w:val="24"/>
              </w:rPr>
            </w:pPr>
            <w:r>
              <w:rPr>
                <w:b/>
                <w:bCs/>
                <w:sz w:val="24"/>
                <w:szCs w:val="24"/>
              </w:rPr>
              <w:t>Performative</w:t>
            </w:r>
          </w:p>
        </w:tc>
        <w:tc>
          <w:tcPr>
            <w:tcW w:w="3485" w:type="dxa"/>
          </w:tcPr>
          <w:p w14:paraId="24EB4816" w14:textId="77777777" w:rsidR="007E4E07" w:rsidRDefault="007E4E07" w:rsidP="00BA772F">
            <w:pPr>
              <w:jc w:val="center"/>
              <w:rPr>
                <w:b/>
                <w:bCs/>
                <w:sz w:val="24"/>
                <w:szCs w:val="24"/>
              </w:rPr>
            </w:pPr>
            <w:r>
              <w:rPr>
                <w:b/>
                <w:bCs/>
                <w:sz w:val="24"/>
                <w:szCs w:val="24"/>
              </w:rPr>
              <w:t>Representation of the artist</w:t>
            </w:r>
          </w:p>
          <w:p w14:paraId="23F36F3B" w14:textId="2B9C98AD" w:rsidR="0095197E" w:rsidRDefault="0095197E" w:rsidP="00BA772F">
            <w:pPr>
              <w:jc w:val="center"/>
              <w:rPr>
                <w:b/>
                <w:bCs/>
                <w:sz w:val="24"/>
                <w:szCs w:val="24"/>
              </w:rPr>
            </w:pPr>
            <w:r>
              <w:rPr>
                <w:b/>
                <w:bCs/>
                <w:sz w:val="24"/>
                <w:szCs w:val="24"/>
              </w:rPr>
              <w:t>The artists here, Jack and Meg White are represented as what seems like two young adults simply enjoying their time whilst playing their music.</w:t>
            </w:r>
          </w:p>
          <w:p w14:paraId="34A6D1C4" w14:textId="1B6823DC" w:rsidR="0095197E" w:rsidRPr="00294BB5" w:rsidRDefault="0095197E" w:rsidP="00BA772F">
            <w:pPr>
              <w:jc w:val="center"/>
              <w:rPr>
                <w:b/>
                <w:bCs/>
                <w:sz w:val="24"/>
                <w:szCs w:val="24"/>
              </w:rPr>
            </w:pPr>
          </w:p>
        </w:tc>
        <w:tc>
          <w:tcPr>
            <w:tcW w:w="3486" w:type="dxa"/>
          </w:tcPr>
          <w:p w14:paraId="7BB85883" w14:textId="77777777" w:rsidR="007E4E07" w:rsidRDefault="007E4E07" w:rsidP="00BA772F">
            <w:pPr>
              <w:jc w:val="center"/>
              <w:rPr>
                <w:b/>
                <w:bCs/>
                <w:sz w:val="24"/>
                <w:szCs w:val="24"/>
              </w:rPr>
            </w:pPr>
            <w:r>
              <w:rPr>
                <w:b/>
                <w:bCs/>
                <w:sz w:val="24"/>
                <w:szCs w:val="24"/>
              </w:rPr>
              <w:t>Narrative elements</w:t>
            </w:r>
          </w:p>
          <w:p w14:paraId="7ECA225E" w14:textId="4E3D6A61" w:rsidR="0095197E" w:rsidRPr="00294BB5" w:rsidRDefault="0095197E" w:rsidP="00BA772F">
            <w:pPr>
              <w:jc w:val="center"/>
              <w:rPr>
                <w:b/>
                <w:bCs/>
                <w:sz w:val="24"/>
                <w:szCs w:val="24"/>
              </w:rPr>
            </w:pPr>
            <w:r>
              <w:rPr>
                <w:b/>
                <w:bCs/>
                <w:sz w:val="24"/>
                <w:szCs w:val="24"/>
              </w:rPr>
              <w:t xml:space="preserve">The main narrative element that the video is based around is the constant repetition and occurrence of large amounts of either drums or amplifiers wherever the pair move. </w:t>
            </w:r>
          </w:p>
        </w:tc>
      </w:tr>
      <w:tr w:rsidR="007E4E07" w14:paraId="437224BF" w14:textId="77777777" w:rsidTr="00BA772F">
        <w:tc>
          <w:tcPr>
            <w:tcW w:w="3485" w:type="dxa"/>
          </w:tcPr>
          <w:p w14:paraId="1E5D45F2" w14:textId="4A44F209" w:rsidR="007E4E07" w:rsidRDefault="007E4E07" w:rsidP="00BA772F">
            <w:pPr>
              <w:spacing w:after="160" w:line="259" w:lineRule="auto"/>
              <w:jc w:val="center"/>
              <w:rPr>
                <w:b/>
                <w:bCs/>
                <w:sz w:val="24"/>
                <w:szCs w:val="24"/>
              </w:rPr>
            </w:pPr>
            <w:r>
              <w:rPr>
                <w:b/>
                <w:bCs/>
                <w:sz w:val="24"/>
                <w:szCs w:val="24"/>
              </w:rPr>
              <w:t xml:space="preserve">Performance style </w:t>
            </w:r>
          </w:p>
          <w:p w14:paraId="617C72EF" w14:textId="5B0C8FF7" w:rsidR="0095197E" w:rsidRPr="00DD3E96" w:rsidRDefault="0095197E" w:rsidP="00BA772F">
            <w:pPr>
              <w:spacing w:after="160" w:line="259" w:lineRule="auto"/>
              <w:jc w:val="center"/>
              <w:rPr>
                <w:b/>
                <w:bCs/>
                <w:sz w:val="24"/>
                <w:szCs w:val="24"/>
              </w:rPr>
            </w:pPr>
            <w:r>
              <w:rPr>
                <w:b/>
                <w:bCs/>
                <w:sz w:val="24"/>
                <w:szCs w:val="24"/>
              </w:rPr>
              <w:t>The video follows definitely a performative style that however remains relatively simple by purely following the pair as they walk through New York, with multiplying drums and amps following them as they walk.</w:t>
            </w:r>
          </w:p>
          <w:p w14:paraId="7B5117BF" w14:textId="77777777" w:rsidR="007E4E07" w:rsidRPr="00294BB5" w:rsidRDefault="007E4E07" w:rsidP="00BA772F">
            <w:pPr>
              <w:jc w:val="center"/>
              <w:rPr>
                <w:b/>
                <w:bCs/>
                <w:sz w:val="24"/>
                <w:szCs w:val="24"/>
              </w:rPr>
            </w:pPr>
          </w:p>
        </w:tc>
        <w:tc>
          <w:tcPr>
            <w:tcW w:w="3485" w:type="dxa"/>
          </w:tcPr>
          <w:p w14:paraId="7108FB7C" w14:textId="61EB6A2B" w:rsidR="007E4E07" w:rsidRDefault="007E4E07" w:rsidP="00BA772F">
            <w:pPr>
              <w:spacing w:after="160" w:line="259" w:lineRule="auto"/>
              <w:jc w:val="center"/>
              <w:rPr>
                <w:b/>
                <w:bCs/>
                <w:sz w:val="24"/>
                <w:szCs w:val="24"/>
              </w:rPr>
            </w:pPr>
            <w:r>
              <w:rPr>
                <w:b/>
                <w:bCs/>
                <w:sz w:val="24"/>
                <w:szCs w:val="24"/>
              </w:rPr>
              <w:t>Visual style and aesthetics</w:t>
            </w:r>
          </w:p>
          <w:p w14:paraId="590F8518" w14:textId="48C91F25" w:rsidR="0095197E" w:rsidRPr="00DD3E96" w:rsidRDefault="0095197E" w:rsidP="00BA772F">
            <w:pPr>
              <w:spacing w:after="160" w:line="259" w:lineRule="auto"/>
              <w:jc w:val="center"/>
              <w:rPr>
                <w:b/>
                <w:bCs/>
                <w:sz w:val="24"/>
                <w:szCs w:val="24"/>
              </w:rPr>
            </w:pPr>
            <w:r>
              <w:rPr>
                <w:b/>
                <w:bCs/>
                <w:sz w:val="24"/>
                <w:szCs w:val="24"/>
              </w:rPr>
              <w:t xml:space="preserve">The video has a very grunge, raw filter as was common of videos of this genre in the early 2000’s. The setting is the Upper West Side of New York, and it </w:t>
            </w:r>
            <w:r w:rsidR="00D42180">
              <w:rPr>
                <w:b/>
                <w:bCs/>
                <w:sz w:val="24"/>
                <w:szCs w:val="24"/>
              </w:rPr>
              <w:t>doesn’t have many added extras such as props or flash settings, as was all just set in the city.</w:t>
            </w:r>
          </w:p>
          <w:p w14:paraId="00A4C30E" w14:textId="77777777" w:rsidR="007E4E07" w:rsidRPr="00294BB5" w:rsidRDefault="007E4E07" w:rsidP="00BA772F">
            <w:pPr>
              <w:jc w:val="center"/>
              <w:rPr>
                <w:b/>
                <w:bCs/>
                <w:sz w:val="24"/>
                <w:szCs w:val="24"/>
              </w:rPr>
            </w:pPr>
          </w:p>
        </w:tc>
        <w:tc>
          <w:tcPr>
            <w:tcW w:w="3486" w:type="dxa"/>
          </w:tcPr>
          <w:p w14:paraId="6D54720D" w14:textId="77777777" w:rsidR="007E4E07" w:rsidRDefault="007E4E07" w:rsidP="00BA772F">
            <w:pPr>
              <w:jc w:val="center"/>
              <w:rPr>
                <w:b/>
                <w:bCs/>
                <w:sz w:val="24"/>
                <w:szCs w:val="24"/>
              </w:rPr>
            </w:pPr>
            <w:r>
              <w:rPr>
                <w:b/>
                <w:bCs/>
                <w:sz w:val="24"/>
                <w:szCs w:val="24"/>
              </w:rPr>
              <w:t>Camera techniques</w:t>
            </w:r>
          </w:p>
          <w:p w14:paraId="4BDB9F11" w14:textId="3E0D8F54" w:rsidR="00D42180" w:rsidRPr="00294BB5" w:rsidRDefault="00D42180" w:rsidP="00BA772F">
            <w:pPr>
              <w:jc w:val="center"/>
              <w:rPr>
                <w:b/>
                <w:bCs/>
                <w:sz w:val="24"/>
                <w:szCs w:val="24"/>
              </w:rPr>
            </w:pPr>
            <w:r>
              <w:rPr>
                <w:b/>
                <w:bCs/>
                <w:sz w:val="24"/>
                <w:szCs w:val="24"/>
              </w:rPr>
              <w:t>One of the main camera techniques used was a high angle camera pointed towards a scene, sometimes tracking, that took short videos, with each one multiplying the amount of drums or amps</w:t>
            </w:r>
          </w:p>
        </w:tc>
      </w:tr>
      <w:tr w:rsidR="007E4E07" w14:paraId="603EAF7F" w14:textId="77777777" w:rsidTr="00BA772F">
        <w:tc>
          <w:tcPr>
            <w:tcW w:w="3485" w:type="dxa"/>
          </w:tcPr>
          <w:p w14:paraId="2613B9E5" w14:textId="77777777" w:rsidR="007E4E07" w:rsidRDefault="007E4E07" w:rsidP="00BA772F">
            <w:pPr>
              <w:jc w:val="center"/>
              <w:rPr>
                <w:b/>
                <w:bCs/>
                <w:sz w:val="24"/>
                <w:szCs w:val="24"/>
              </w:rPr>
            </w:pPr>
            <w:r w:rsidRPr="00294BB5">
              <w:rPr>
                <w:b/>
                <w:bCs/>
                <w:sz w:val="24"/>
                <w:szCs w:val="24"/>
              </w:rPr>
              <w:t>Editing s</w:t>
            </w:r>
            <w:r>
              <w:rPr>
                <w:b/>
                <w:bCs/>
                <w:sz w:val="24"/>
                <w:szCs w:val="24"/>
              </w:rPr>
              <w:t>tyle</w:t>
            </w:r>
          </w:p>
          <w:p w14:paraId="0CF882F7" w14:textId="0E92D4CD" w:rsidR="00792373" w:rsidRPr="00294BB5" w:rsidRDefault="00792373" w:rsidP="00BA772F">
            <w:pPr>
              <w:jc w:val="center"/>
              <w:rPr>
                <w:b/>
                <w:bCs/>
                <w:sz w:val="24"/>
                <w:szCs w:val="24"/>
              </w:rPr>
            </w:pPr>
            <w:r>
              <w:rPr>
                <w:b/>
                <w:bCs/>
                <w:sz w:val="24"/>
                <w:szCs w:val="24"/>
              </w:rPr>
              <w:t>The editing style follows match cuts, keeping the camera steady in a fixed position whilst drums and amps are multiplied</w:t>
            </w:r>
          </w:p>
        </w:tc>
        <w:tc>
          <w:tcPr>
            <w:tcW w:w="3485" w:type="dxa"/>
          </w:tcPr>
          <w:p w14:paraId="34C4ED76" w14:textId="369C24B0" w:rsidR="007E4E07" w:rsidRDefault="007E4E07" w:rsidP="00BA772F">
            <w:pPr>
              <w:jc w:val="center"/>
              <w:rPr>
                <w:b/>
                <w:bCs/>
                <w:sz w:val="24"/>
                <w:szCs w:val="24"/>
              </w:rPr>
            </w:pPr>
            <w:r>
              <w:rPr>
                <w:b/>
                <w:bCs/>
                <w:sz w:val="24"/>
                <w:szCs w:val="24"/>
              </w:rPr>
              <w:t>Symbolism or motifs</w:t>
            </w:r>
          </w:p>
          <w:p w14:paraId="71299D7D" w14:textId="4A89AA5D" w:rsidR="00792373" w:rsidRDefault="00792373" w:rsidP="00BA772F">
            <w:pPr>
              <w:jc w:val="center"/>
              <w:rPr>
                <w:b/>
                <w:bCs/>
                <w:sz w:val="24"/>
                <w:szCs w:val="24"/>
              </w:rPr>
            </w:pPr>
            <w:r>
              <w:rPr>
                <w:b/>
                <w:bCs/>
                <w:sz w:val="24"/>
                <w:szCs w:val="24"/>
              </w:rPr>
              <w:t>The drums and amps following the pair is a continuous motif shown throughout the entire video.</w:t>
            </w:r>
          </w:p>
          <w:p w14:paraId="01D69665" w14:textId="77777777" w:rsidR="007E4E07" w:rsidRPr="00294BB5" w:rsidRDefault="007E4E07" w:rsidP="00BA772F">
            <w:pPr>
              <w:jc w:val="center"/>
              <w:rPr>
                <w:b/>
                <w:bCs/>
                <w:sz w:val="24"/>
                <w:szCs w:val="24"/>
              </w:rPr>
            </w:pPr>
          </w:p>
        </w:tc>
        <w:tc>
          <w:tcPr>
            <w:tcW w:w="3486" w:type="dxa"/>
          </w:tcPr>
          <w:p w14:paraId="205461F5" w14:textId="77777777" w:rsidR="007E4E07" w:rsidRPr="00294BB5" w:rsidRDefault="007E4E07" w:rsidP="00BA772F">
            <w:pPr>
              <w:jc w:val="center"/>
              <w:rPr>
                <w:b/>
                <w:bCs/>
                <w:sz w:val="24"/>
                <w:szCs w:val="24"/>
              </w:rPr>
            </w:pPr>
            <w:r w:rsidRPr="00294BB5">
              <w:rPr>
                <w:b/>
                <w:bCs/>
                <w:sz w:val="24"/>
                <w:szCs w:val="24"/>
              </w:rPr>
              <w:t>Additional commentary</w:t>
            </w:r>
          </w:p>
        </w:tc>
      </w:tr>
    </w:tbl>
    <w:p w14:paraId="6B629566" w14:textId="77777777" w:rsidR="00792373" w:rsidRDefault="00792373" w:rsidP="007E4E07">
      <w:pPr>
        <w:rPr>
          <w:sz w:val="24"/>
          <w:szCs w:val="24"/>
        </w:rPr>
      </w:pPr>
    </w:p>
    <w:p w14:paraId="544ADCD1" w14:textId="3CCBD7B9" w:rsidR="007E4E07" w:rsidRDefault="007E4E07" w:rsidP="007E4E07">
      <w:pPr>
        <w:pStyle w:val="ListParagraph"/>
        <w:numPr>
          <w:ilvl w:val="0"/>
          <w:numId w:val="8"/>
        </w:numPr>
        <w:rPr>
          <w:sz w:val="24"/>
          <w:szCs w:val="24"/>
        </w:rPr>
      </w:pPr>
      <w:r w:rsidRPr="007E4E07">
        <w:rPr>
          <w:sz w:val="24"/>
          <w:szCs w:val="24"/>
        </w:rPr>
        <w:t>Explain how codes and conventions are used in the product to convey meaning.</w:t>
      </w:r>
    </w:p>
    <w:p w14:paraId="6970452C" w14:textId="319224F6" w:rsidR="00792373" w:rsidRPr="007E4E07" w:rsidRDefault="00792373" w:rsidP="00792373">
      <w:pPr>
        <w:pStyle w:val="ListParagraph"/>
        <w:rPr>
          <w:sz w:val="24"/>
          <w:szCs w:val="24"/>
        </w:rPr>
      </w:pPr>
      <w:r>
        <w:rPr>
          <w:sz w:val="24"/>
          <w:szCs w:val="24"/>
        </w:rPr>
        <w:t>The longshot that is fixed from a tripod is used to make the viewer focus heavily on the setting and surrounding environments with the very simple multiplication of the amps and drums going on in the foreground for visual effect.</w:t>
      </w:r>
    </w:p>
    <w:p w14:paraId="5B681165" w14:textId="77777777" w:rsidR="007E4E07" w:rsidRPr="007E4E07" w:rsidRDefault="007E4E07" w:rsidP="007E4E07">
      <w:pPr>
        <w:pStyle w:val="ListParagraph"/>
        <w:rPr>
          <w:sz w:val="24"/>
          <w:szCs w:val="24"/>
        </w:rPr>
      </w:pPr>
    </w:p>
    <w:p w14:paraId="67F849E8" w14:textId="251910BD" w:rsidR="007E4E07" w:rsidRDefault="007E4E07" w:rsidP="007E4E07">
      <w:pPr>
        <w:pStyle w:val="ListParagraph"/>
        <w:numPr>
          <w:ilvl w:val="0"/>
          <w:numId w:val="8"/>
        </w:numPr>
        <w:rPr>
          <w:sz w:val="24"/>
          <w:szCs w:val="24"/>
        </w:rPr>
      </w:pPr>
      <w:r w:rsidRPr="007E4E07">
        <w:rPr>
          <w:sz w:val="24"/>
          <w:szCs w:val="24"/>
        </w:rPr>
        <w:t>Reflect on how you could use or adapt these in your own coursework using the prompts below</w:t>
      </w:r>
    </w:p>
    <w:p w14:paraId="42EDBDD8" w14:textId="77777777" w:rsidR="007E4E07" w:rsidRPr="007E4E07" w:rsidRDefault="007E4E07" w:rsidP="007E4E07">
      <w:pPr>
        <w:pStyle w:val="ListParagraph"/>
        <w:rPr>
          <w:sz w:val="24"/>
          <w:szCs w:val="24"/>
        </w:rPr>
      </w:pPr>
    </w:p>
    <w:p w14:paraId="657E8CD5" w14:textId="77777777" w:rsidR="007E4E07" w:rsidRPr="007E4E07" w:rsidRDefault="007E4E07" w:rsidP="007E4E07">
      <w:pPr>
        <w:pStyle w:val="ListParagraph"/>
        <w:rPr>
          <w:sz w:val="24"/>
          <w:szCs w:val="24"/>
        </w:rPr>
      </w:pPr>
    </w:p>
    <w:p w14:paraId="27E35BEE" w14:textId="11127816" w:rsidR="007E4E07" w:rsidRDefault="007E4E07" w:rsidP="007E4E07">
      <w:pPr>
        <w:pStyle w:val="ListParagraph"/>
        <w:numPr>
          <w:ilvl w:val="0"/>
          <w:numId w:val="5"/>
        </w:numPr>
        <w:rPr>
          <w:sz w:val="24"/>
          <w:szCs w:val="24"/>
        </w:rPr>
      </w:pPr>
      <w:r w:rsidRPr="007E4E07">
        <w:rPr>
          <w:sz w:val="24"/>
          <w:szCs w:val="24"/>
        </w:rPr>
        <w:t>What I might borrow:</w:t>
      </w:r>
    </w:p>
    <w:p w14:paraId="08E2CA77" w14:textId="444DDF1B" w:rsidR="00792373" w:rsidRPr="007E4E07" w:rsidRDefault="00792373" w:rsidP="00792373">
      <w:pPr>
        <w:pStyle w:val="ListParagraph"/>
        <w:numPr>
          <w:ilvl w:val="1"/>
          <w:numId w:val="5"/>
        </w:numPr>
        <w:rPr>
          <w:sz w:val="24"/>
          <w:szCs w:val="24"/>
        </w:rPr>
      </w:pPr>
      <w:r>
        <w:rPr>
          <w:sz w:val="24"/>
          <w:szCs w:val="24"/>
        </w:rPr>
        <w:t>One thing having now done some brainstorm we are keeping is the focus on the setting and background rather than necessarily the main character</w:t>
      </w:r>
    </w:p>
    <w:p w14:paraId="584A843D" w14:textId="77777777" w:rsidR="007E4E07" w:rsidRDefault="007E4E07" w:rsidP="007E4E07">
      <w:pPr>
        <w:numPr>
          <w:ilvl w:val="0"/>
          <w:numId w:val="5"/>
        </w:numPr>
        <w:rPr>
          <w:sz w:val="24"/>
          <w:szCs w:val="24"/>
        </w:rPr>
      </w:pPr>
      <w:r w:rsidRPr="007E4E07">
        <w:rPr>
          <w:sz w:val="24"/>
          <w:szCs w:val="24"/>
        </w:rPr>
        <w:t>What I would adapt:</w:t>
      </w:r>
    </w:p>
    <w:p w14:paraId="737DE96C" w14:textId="23674C31" w:rsidR="00792373" w:rsidRPr="007E4E07" w:rsidRDefault="00792373" w:rsidP="00792373">
      <w:pPr>
        <w:numPr>
          <w:ilvl w:val="1"/>
          <w:numId w:val="5"/>
        </w:numPr>
        <w:rPr>
          <w:sz w:val="24"/>
          <w:szCs w:val="24"/>
        </w:rPr>
      </w:pPr>
      <w:r>
        <w:rPr>
          <w:sz w:val="24"/>
          <w:szCs w:val="24"/>
        </w:rPr>
        <w:t>I would adapt the actions of the main characters as they are more in line with a performative music video whereas we are aiming for a narrative style</w:t>
      </w:r>
    </w:p>
    <w:p w14:paraId="3DBFFCA4" w14:textId="77777777" w:rsidR="007E4E07" w:rsidRDefault="007E4E07" w:rsidP="007E4E07">
      <w:pPr>
        <w:numPr>
          <w:ilvl w:val="0"/>
          <w:numId w:val="5"/>
        </w:numPr>
        <w:rPr>
          <w:sz w:val="24"/>
          <w:szCs w:val="24"/>
        </w:rPr>
      </w:pPr>
      <w:r w:rsidRPr="007E4E07">
        <w:rPr>
          <w:sz w:val="24"/>
          <w:szCs w:val="24"/>
        </w:rPr>
        <w:t>What I should avoid or do differently:</w:t>
      </w:r>
    </w:p>
    <w:p w14:paraId="31ECB5CA" w14:textId="64E4320D" w:rsidR="00792373" w:rsidRDefault="00792373" w:rsidP="00792373">
      <w:pPr>
        <w:numPr>
          <w:ilvl w:val="1"/>
          <w:numId w:val="5"/>
        </w:numPr>
        <w:rPr>
          <w:sz w:val="24"/>
          <w:szCs w:val="24"/>
        </w:rPr>
      </w:pPr>
      <w:r>
        <w:rPr>
          <w:sz w:val="24"/>
          <w:szCs w:val="24"/>
        </w:rPr>
        <w:t>I think we are going to colour grade slightly differently simply due to the different setting, mood and tone we are trying to create</w:t>
      </w:r>
    </w:p>
    <w:p w14:paraId="68FB9894" w14:textId="77777777" w:rsidR="007E4E07" w:rsidRDefault="007E4E07" w:rsidP="007E4E07">
      <w:pPr>
        <w:spacing w:after="0" w:line="300" w:lineRule="atLeast"/>
        <w:rPr>
          <w:rFonts w:eastAsia="Times New Roman" w:cs="Segoe UI"/>
          <w:b/>
          <w:bCs/>
          <w:kern w:val="0"/>
          <w:sz w:val="24"/>
          <w:szCs w:val="24"/>
          <w:lang w:eastAsia="en-NZ"/>
          <w14:ligatures w14:val="none"/>
        </w:rPr>
      </w:pPr>
    </w:p>
    <w:p w14:paraId="72D95CAC" w14:textId="77777777" w:rsidR="007E4E07" w:rsidRDefault="007E4E07" w:rsidP="007E4E07">
      <w:pPr>
        <w:spacing w:after="0" w:line="300" w:lineRule="atLeast"/>
        <w:rPr>
          <w:rFonts w:eastAsia="Times New Roman" w:cs="Segoe UI"/>
          <w:b/>
          <w:bCs/>
          <w:kern w:val="0"/>
          <w:sz w:val="24"/>
          <w:szCs w:val="24"/>
          <w:lang w:eastAsia="en-NZ"/>
          <w14:ligatures w14:val="none"/>
        </w:rPr>
      </w:pPr>
    </w:p>
    <w:p w14:paraId="7BCC016E" w14:textId="2097991B" w:rsidR="007E4E07" w:rsidRDefault="007E4E07" w:rsidP="007E4E07">
      <w:pPr>
        <w:spacing w:after="0" w:line="300" w:lineRule="atLeast"/>
        <w:rPr>
          <w:rFonts w:eastAsia="Times New Roman" w:cs="Segoe UI"/>
          <w:b/>
          <w:bCs/>
          <w:kern w:val="0"/>
          <w:sz w:val="24"/>
          <w:szCs w:val="24"/>
          <w:lang w:eastAsia="en-NZ"/>
          <w14:ligatures w14:val="none"/>
        </w:rPr>
      </w:pPr>
      <w:r w:rsidRPr="007E4E07">
        <w:rPr>
          <w:rFonts w:eastAsia="Times New Roman" w:cs="Segoe UI"/>
          <w:b/>
          <w:bCs/>
          <w:kern w:val="0"/>
          <w:sz w:val="24"/>
          <w:szCs w:val="24"/>
          <w:lang w:eastAsia="en-NZ"/>
          <w14:ligatures w14:val="none"/>
        </w:rPr>
        <w:t>Representation Analysis</w:t>
      </w:r>
    </w:p>
    <w:p w14:paraId="46B45BAF" w14:textId="77777777" w:rsidR="00383816" w:rsidRDefault="00383816" w:rsidP="007E4E07">
      <w:pPr>
        <w:spacing w:after="0" w:line="300" w:lineRule="atLeast"/>
        <w:rPr>
          <w:rFonts w:eastAsia="Times New Roman" w:cs="Segoe UI"/>
          <w:b/>
          <w:bCs/>
          <w:kern w:val="0"/>
          <w:sz w:val="24"/>
          <w:szCs w:val="24"/>
          <w:lang w:eastAsia="en-NZ"/>
          <w14:ligatures w14:val="none"/>
        </w:rPr>
      </w:pPr>
    </w:p>
    <w:tbl>
      <w:tblPr>
        <w:tblStyle w:val="TableGrid"/>
        <w:tblW w:w="0" w:type="auto"/>
        <w:tblLook w:val="04A0" w:firstRow="1" w:lastRow="0" w:firstColumn="1" w:lastColumn="0" w:noHBand="0" w:noVBand="1"/>
      </w:tblPr>
      <w:tblGrid>
        <w:gridCol w:w="5228"/>
        <w:gridCol w:w="5228"/>
      </w:tblGrid>
      <w:tr w:rsidR="003C677D" w14:paraId="5CC6D22F" w14:textId="77777777" w:rsidTr="003C677D">
        <w:tc>
          <w:tcPr>
            <w:tcW w:w="5228" w:type="dxa"/>
          </w:tcPr>
          <w:p w14:paraId="08D08D41" w14:textId="797F34FE" w:rsidR="003C677D" w:rsidRPr="003C677D" w:rsidRDefault="003C677D" w:rsidP="003C677D">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 xml:space="preserve">Who or what is being represented? (people, identities, cultures, issues) </w:t>
            </w:r>
          </w:p>
        </w:tc>
        <w:tc>
          <w:tcPr>
            <w:tcW w:w="5228" w:type="dxa"/>
          </w:tcPr>
          <w:p w14:paraId="43C7A30C" w14:textId="41670A65" w:rsidR="003C677D" w:rsidRDefault="00792373" w:rsidP="007E4E07">
            <w:pPr>
              <w:spacing w:line="300" w:lineRule="atLeast"/>
              <w:rPr>
                <w:rFonts w:eastAsia="Times New Roman" w:cs="Segoe UI"/>
                <w:b/>
                <w:bCs/>
                <w:kern w:val="0"/>
                <w:sz w:val="24"/>
                <w:szCs w:val="24"/>
                <w:lang w:eastAsia="en-NZ"/>
                <w14:ligatures w14:val="none"/>
              </w:rPr>
            </w:pPr>
            <w:r>
              <w:rPr>
                <w:rFonts w:eastAsia="Times New Roman" w:cs="Segoe UI"/>
                <w:b/>
                <w:bCs/>
                <w:kern w:val="0"/>
                <w:sz w:val="24"/>
                <w:szCs w:val="24"/>
                <w:lang w:eastAsia="en-NZ"/>
                <w14:ligatures w14:val="none"/>
              </w:rPr>
              <w:t>The whole video represents the general garage rock scene as a whole – shown by very typical stereotypes in the costumes, hair, and setting (NYC)</w:t>
            </w:r>
          </w:p>
        </w:tc>
      </w:tr>
      <w:tr w:rsidR="003C677D" w14:paraId="531657CA" w14:textId="77777777" w:rsidTr="003C677D">
        <w:tc>
          <w:tcPr>
            <w:tcW w:w="5228" w:type="dxa"/>
          </w:tcPr>
          <w:p w14:paraId="527A3236" w14:textId="6CE063C4" w:rsidR="003C677D" w:rsidRPr="003C677D" w:rsidRDefault="003C677D" w:rsidP="007E4E07">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 xml:space="preserve">How are they represented? (positively? negatively? stereotypically? subversively?) </w:t>
            </w:r>
          </w:p>
        </w:tc>
        <w:tc>
          <w:tcPr>
            <w:tcW w:w="5228" w:type="dxa"/>
          </w:tcPr>
          <w:p w14:paraId="34E512FE" w14:textId="1FA6F4A7" w:rsidR="003C677D" w:rsidRDefault="00792373" w:rsidP="007E4E07">
            <w:pPr>
              <w:spacing w:line="300" w:lineRule="atLeast"/>
              <w:rPr>
                <w:rFonts w:eastAsia="Times New Roman" w:cs="Segoe UI"/>
                <w:b/>
                <w:bCs/>
                <w:kern w:val="0"/>
                <w:sz w:val="24"/>
                <w:szCs w:val="24"/>
                <w:lang w:eastAsia="en-NZ"/>
                <w14:ligatures w14:val="none"/>
              </w:rPr>
            </w:pPr>
            <w:r>
              <w:rPr>
                <w:rFonts w:eastAsia="Times New Roman" w:cs="Segoe UI"/>
                <w:b/>
                <w:bCs/>
                <w:kern w:val="0"/>
                <w:sz w:val="24"/>
                <w:szCs w:val="24"/>
                <w:lang w:eastAsia="en-NZ"/>
                <w14:ligatures w14:val="none"/>
              </w:rPr>
              <w:t>They are represented generally very stereotypically as mentioned above</w:t>
            </w:r>
          </w:p>
        </w:tc>
      </w:tr>
      <w:tr w:rsidR="003C677D" w14:paraId="318CBB86" w14:textId="77777777" w:rsidTr="003C677D">
        <w:tc>
          <w:tcPr>
            <w:tcW w:w="5228" w:type="dxa"/>
          </w:tcPr>
          <w:p w14:paraId="1B32BF18" w14:textId="1A496420" w:rsidR="003C677D" w:rsidRPr="003C677D" w:rsidRDefault="003C677D" w:rsidP="007E4E07">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What techniques construct this representation?</w:t>
            </w:r>
          </w:p>
        </w:tc>
        <w:tc>
          <w:tcPr>
            <w:tcW w:w="5228" w:type="dxa"/>
          </w:tcPr>
          <w:p w14:paraId="47558686" w14:textId="5A9D14E5" w:rsidR="003C677D" w:rsidRDefault="00792373" w:rsidP="007E4E07">
            <w:pPr>
              <w:spacing w:line="300" w:lineRule="atLeast"/>
              <w:rPr>
                <w:rFonts w:eastAsia="Times New Roman" w:cs="Segoe UI"/>
                <w:b/>
                <w:bCs/>
                <w:kern w:val="0"/>
                <w:sz w:val="24"/>
                <w:szCs w:val="24"/>
                <w:lang w:eastAsia="en-NZ"/>
                <w14:ligatures w14:val="none"/>
              </w:rPr>
            </w:pPr>
            <w:r>
              <w:rPr>
                <w:rFonts w:eastAsia="Times New Roman" w:cs="Segoe UI"/>
                <w:b/>
                <w:bCs/>
                <w:kern w:val="0"/>
                <w:sz w:val="24"/>
                <w:szCs w:val="24"/>
                <w:lang w:eastAsia="en-NZ"/>
                <w14:ligatures w14:val="none"/>
              </w:rPr>
              <w:t>A heavy focus on mis-</w:t>
            </w:r>
            <w:proofErr w:type="spellStart"/>
            <w:r>
              <w:rPr>
                <w:rFonts w:eastAsia="Times New Roman" w:cs="Segoe UI"/>
                <w:b/>
                <w:bCs/>
                <w:kern w:val="0"/>
                <w:sz w:val="24"/>
                <w:szCs w:val="24"/>
                <w:lang w:eastAsia="en-NZ"/>
                <w14:ligatures w14:val="none"/>
              </w:rPr>
              <w:t>en</w:t>
            </w:r>
            <w:proofErr w:type="spellEnd"/>
            <w:r>
              <w:rPr>
                <w:rFonts w:eastAsia="Times New Roman" w:cs="Segoe UI"/>
                <w:b/>
                <w:bCs/>
                <w:kern w:val="0"/>
                <w:sz w:val="24"/>
                <w:szCs w:val="24"/>
                <w:lang w:eastAsia="en-NZ"/>
                <w14:ligatures w14:val="none"/>
              </w:rPr>
              <w:t>-scene in baggy, darker clothes that fit the 2000’s skater rock band style that was common of the time and for those in the garage rock scene. The setting of New York is also very well known to be in line with this certain culture, whether it be music or other elements such as skating.</w:t>
            </w:r>
          </w:p>
          <w:p w14:paraId="04D9C5FA" w14:textId="77777777" w:rsidR="00383816" w:rsidRDefault="00383816" w:rsidP="007E4E07">
            <w:pPr>
              <w:spacing w:line="300" w:lineRule="atLeast"/>
              <w:rPr>
                <w:rFonts w:eastAsia="Times New Roman" w:cs="Segoe UI"/>
                <w:b/>
                <w:bCs/>
                <w:kern w:val="0"/>
                <w:sz w:val="24"/>
                <w:szCs w:val="24"/>
                <w:lang w:eastAsia="en-NZ"/>
                <w14:ligatures w14:val="none"/>
              </w:rPr>
            </w:pPr>
          </w:p>
        </w:tc>
      </w:tr>
      <w:tr w:rsidR="003C677D" w14:paraId="39C934B2" w14:textId="77777777" w:rsidTr="003C677D">
        <w:tc>
          <w:tcPr>
            <w:tcW w:w="5228" w:type="dxa"/>
          </w:tcPr>
          <w:p w14:paraId="7F02C3E4" w14:textId="6E3E46B9" w:rsidR="003C677D" w:rsidRPr="00383816" w:rsidRDefault="003C677D" w:rsidP="007E4E07">
            <w:pPr>
              <w:spacing w:line="300" w:lineRule="atLeast"/>
              <w:rPr>
                <w:rFonts w:eastAsia="Times New Roman" w:cs="Segoe UI"/>
                <w:kern w:val="0"/>
                <w:sz w:val="24"/>
                <w:szCs w:val="24"/>
                <w:lang w:eastAsia="en-NZ"/>
                <w14:ligatures w14:val="none"/>
              </w:rPr>
            </w:pPr>
            <w:r w:rsidRPr="00383816">
              <w:rPr>
                <w:rFonts w:eastAsia="Times New Roman" w:cs="Segoe UI"/>
                <w:kern w:val="0"/>
                <w:sz w:val="24"/>
                <w:szCs w:val="24"/>
                <w:lang w:eastAsia="en-NZ"/>
                <w14:ligatures w14:val="none"/>
              </w:rPr>
              <w:t>How will this influence the representat</w:t>
            </w:r>
            <w:r w:rsidR="00383816" w:rsidRPr="00383816">
              <w:rPr>
                <w:rFonts w:eastAsia="Times New Roman" w:cs="Segoe UI"/>
                <w:kern w:val="0"/>
                <w:sz w:val="24"/>
                <w:szCs w:val="24"/>
                <w:lang w:eastAsia="en-NZ"/>
                <w14:ligatures w14:val="none"/>
              </w:rPr>
              <w:t>ion choices in my own coursework?</w:t>
            </w:r>
          </w:p>
        </w:tc>
        <w:tc>
          <w:tcPr>
            <w:tcW w:w="5228" w:type="dxa"/>
          </w:tcPr>
          <w:p w14:paraId="2821F538" w14:textId="07E2628F" w:rsidR="003C677D" w:rsidRDefault="00792373" w:rsidP="007E4E07">
            <w:pPr>
              <w:spacing w:line="300" w:lineRule="atLeast"/>
              <w:rPr>
                <w:rFonts w:eastAsia="Times New Roman" w:cs="Segoe UI"/>
                <w:b/>
                <w:bCs/>
                <w:kern w:val="0"/>
                <w:sz w:val="24"/>
                <w:szCs w:val="24"/>
                <w:lang w:eastAsia="en-NZ"/>
                <w14:ligatures w14:val="none"/>
              </w:rPr>
            </w:pPr>
            <w:r>
              <w:rPr>
                <w:rFonts w:eastAsia="Times New Roman" w:cs="Segoe UI"/>
                <w:b/>
                <w:bCs/>
                <w:kern w:val="0"/>
                <w:sz w:val="24"/>
                <w:szCs w:val="24"/>
                <w:lang w:eastAsia="en-NZ"/>
                <w14:ligatures w14:val="none"/>
              </w:rPr>
              <w:t>Although we are aiming for a different atmosphere, we will take inspiration from how they used mis-</w:t>
            </w:r>
            <w:proofErr w:type="spellStart"/>
            <w:r>
              <w:rPr>
                <w:rFonts w:eastAsia="Times New Roman" w:cs="Segoe UI"/>
                <w:b/>
                <w:bCs/>
                <w:kern w:val="0"/>
                <w:sz w:val="24"/>
                <w:szCs w:val="24"/>
                <w:lang w:eastAsia="en-NZ"/>
                <w14:ligatures w14:val="none"/>
              </w:rPr>
              <w:t>en</w:t>
            </w:r>
            <w:proofErr w:type="spellEnd"/>
            <w:r>
              <w:rPr>
                <w:rFonts w:eastAsia="Times New Roman" w:cs="Segoe UI"/>
                <w:b/>
                <w:bCs/>
                <w:kern w:val="0"/>
                <w:sz w:val="24"/>
                <w:szCs w:val="24"/>
                <w:lang w:eastAsia="en-NZ"/>
                <w14:ligatures w14:val="none"/>
              </w:rPr>
              <w:t>-scene to create a mood and feeling that audience members can instantly connect with.</w:t>
            </w:r>
          </w:p>
        </w:tc>
      </w:tr>
    </w:tbl>
    <w:p w14:paraId="22CABDD6" w14:textId="77777777" w:rsidR="007E4E07" w:rsidRDefault="007E4E07" w:rsidP="00383816">
      <w:pPr>
        <w:rPr>
          <w:sz w:val="24"/>
          <w:szCs w:val="24"/>
        </w:rPr>
      </w:pPr>
    </w:p>
    <w:p w14:paraId="110F7CAC" w14:textId="03ADBBA8" w:rsidR="00383816" w:rsidRPr="00383816" w:rsidRDefault="00383816" w:rsidP="00383816">
      <w:pPr>
        <w:rPr>
          <w:b/>
          <w:bCs/>
          <w:sz w:val="24"/>
          <w:szCs w:val="24"/>
        </w:rPr>
      </w:pPr>
      <w:r w:rsidRPr="00383816">
        <w:rPr>
          <w:b/>
          <w:bCs/>
          <w:sz w:val="24"/>
          <w:szCs w:val="24"/>
        </w:rPr>
        <w:t xml:space="preserve"> Creative + Technical Influence</w:t>
      </w:r>
    </w:p>
    <w:p w14:paraId="3D953EF7" w14:textId="4449EBBE" w:rsidR="00383816" w:rsidRPr="00383816" w:rsidRDefault="00792373" w:rsidP="00383816">
      <w:pPr>
        <w:pStyle w:val="ListParagraph"/>
        <w:numPr>
          <w:ilvl w:val="0"/>
          <w:numId w:val="8"/>
        </w:numPr>
        <w:rPr>
          <w:i/>
          <w:iCs/>
          <w:sz w:val="24"/>
          <w:szCs w:val="24"/>
        </w:rPr>
      </w:pPr>
      <w:r>
        <w:rPr>
          <w:i/>
          <w:iCs/>
          <w:sz w:val="24"/>
          <w:szCs w:val="24"/>
        </w:rPr>
        <w:t>I think one technique we will keep is the longshot shot from a tripod. We will in our video use this to create a somewhat montage of different scenes, similar to how in this video the longshot was used to show the entirety of the background, with the duplication effect in the foreground. Another effect we will use is colour grading, whilst not the same more grey orientated colour grading used in this music video, we are looking at using a more yellow colour grading to give the video a warmer tone – similar to that of the street lights used prior to the introduction of LED lights. Lastly I think we will take their great use of mis-</w:t>
      </w:r>
      <w:proofErr w:type="spellStart"/>
      <w:r>
        <w:rPr>
          <w:i/>
          <w:iCs/>
          <w:sz w:val="24"/>
          <w:szCs w:val="24"/>
        </w:rPr>
        <w:t>en</w:t>
      </w:r>
      <w:proofErr w:type="spellEnd"/>
      <w:r>
        <w:rPr>
          <w:i/>
          <w:iCs/>
          <w:sz w:val="24"/>
          <w:szCs w:val="24"/>
        </w:rPr>
        <w:t xml:space="preserve">-scene into ours with a heavy focus on the setting and making sure it is completely </w:t>
      </w:r>
      <w:r w:rsidR="004D5736">
        <w:rPr>
          <w:i/>
          <w:iCs/>
          <w:sz w:val="24"/>
          <w:szCs w:val="24"/>
        </w:rPr>
        <w:t>in line with our tone of our video.</w:t>
      </w:r>
    </w:p>
    <w:p w14:paraId="2442ACBC" w14:textId="09C907FB" w:rsidR="00383816" w:rsidRDefault="00383816" w:rsidP="00383816">
      <w:pPr>
        <w:rPr>
          <w:b/>
          <w:bCs/>
          <w:sz w:val="24"/>
          <w:szCs w:val="24"/>
        </w:rPr>
      </w:pPr>
      <w:r w:rsidRPr="00383816">
        <w:rPr>
          <w:b/>
          <w:bCs/>
          <w:sz w:val="24"/>
          <w:szCs w:val="24"/>
        </w:rPr>
        <w:t>Final Personal Reflection</w:t>
      </w:r>
    </w:p>
    <w:p w14:paraId="4496E7DA" w14:textId="5406C9FA" w:rsidR="00383816" w:rsidRPr="00383816" w:rsidRDefault="00383816" w:rsidP="00383816">
      <w:pPr>
        <w:pStyle w:val="ListParagraph"/>
        <w:numPr>
          <w:ilvl w:val="0"/>
          <w:numId w:val="8"/>
        </w:numPr>
        <w:rPr>
          <w:sz w:val="24"/>
          <w:szCs w:val="24"/>
        </w:rPr>
      </w:pPr>
      <w:r w:rsidRPr="00383816">
        <w:rPr>
          <w:sz w:val="24"/>
          <w:szCs w:val="24"/>
        </w:rPr>
        <w:lastRenderedPageBreak/>
        <w:t xml:space="preserve">Write a reflection paragraph using the questions below as guidance. </w:t>
      </w:r>
    </w:p>
    <w:p w14:paraId="71D545E5" w14:textId="24253360" w:rsidR="00383816" w:rsidRPr="00383816" w:rsidRDefault="004D5736" w:rsidP="00383816">
      <w:pPr>
        <w:numPr>
          <w:ilvl w:val="0"/>
          <w:numId w:val="10"/>
        </w:numPr>
        <w:rPr>
          <w:sz w:val="24"/>
          <w:szCs w:val="24"/>
        </w:rPr>
      </w:pPr>
      <w:r>
        <w:rPr>
          <w:sz w:val="24"/>
          <w:szCs w:val="24"/>
        </w:rPr>
        <w:t>Overall from this product I learnt the idea that the background and mis-</w:t>
      </w:r>
      <w:proofErr w:type="spellStart"/>
      <w:r>
        <w:rPr>
          <w:sz w:val="24"/>
          <w:szCs w:val="24"/>
        </w:rPr>
        <w:t>en</w:t>
      </w:r>
      <w:proofErr w:type="spellEnd"/>
      <w:r>
        <w:rPr>
          <w:sz w:val="24"/>
          <w:szCs w:val="24"/>
        </w:rPr>
        <w:t xml:space="preserve">-scene can be just as vital if not more important that what the “main character” in the video is doing. The Hardest Button to Button focuses very heavily on the setting with a simple duplication of drums or amps following the two leads Meg and Jack White. To keep it simple and aligned, longshots shot on a tripod at the same angle for each shot was used, which we will try to incorporate/ replicate in our video. </w:t>
      </w:r>
    </w:p>
    <w:p w14:paraId="0913063D" w14:textId="77777777" w:rsidR="00383816" w:rsidRPr="007E4E07" w:rsidRDefault="00383816" w:rsidP="00383816">
      <w:pPr>
        <w:rPr>
          <w:i/>
          <w:iCs/>
          <w:sz w:val="24"/>
          <w:szCs w:val="24"/>
        </w:rPr>
      </w:pPr>
    </w:p>
    <w:p w14:paraId="7314DA9B" w14:textId="77777777" w:rsidR="00DE16FC" w:rsidRPr="00DE16FC" w:rsidRDefault="00DE16FC" w:rsidP="00DE16FC">
      <w:pPr>
        <w:rPr>
          <w:b/>
          <w:bCs/>
          <w:sz w:val="24"/>
          <w:szCs w:val="24"/>
          <w:lang w:val="en-US"/>
        </w:rPr>
      </w:pPr>
    </w:p>
    <w:sectPr w:rsidR="00DE16FC" w:rsidRPr="00DE16FC" w:rsidSect="00DE16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1D7"/>
    <w:multiLevelType w:val="multilevel"/>
    <w:tmpl w:val="C86A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77BD5"/>
    <w:multiLevelType w:val="multilevel"/>
    <w:tmpl w:val="D19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3542"/>
    <w:multiLevelType w:val="multilevel"/>
    <w:tmpl w:val="D6B2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B4D00"/>
    <w:multiLevelType w:val="multilevel"/>
    <w:tmpl w:val="7F96F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B3E8A"/>
    <w:multiLevelType w:val="hybridMultilevel"/>
    <w:tmpl w:val="849A7DE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B25EB5"/>
    <w:multiLevelType w:val="multilevel"/>
    <w:tmpl w:val="00E6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E15B4"/>
    <w:multiLevelType w:val="hybridMultilevel"/>
    <w:tmpl w:val="AFDE7A0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EF2B39"/>
    <w:multiLevelType w:val="multilevel"/>
    <w:tmpl w:val="B90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94272"/>
    <w:multiLevelType w:val="multilevel"/>
    <w:tmpl w:val="97B0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83A26"/>
    <w:multiLevelType w:val="multilevel"/>
    <w:tmpl w:val="29AC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14598">
    <w:abstractNumId w:val="7"/>
  </w:num>
  <w:num w:numId="2" w16cid:durableId="2122409506">
    <w:abstractNumId w:val="5"/>
  </w:num>
  <w:num w:numId="3" w16cid:durableId="1191795861">
    <w:abstractNumId w:val="2"/>
  </w:num>
  <w:num w:numId="4" w16cid:durableId="1193226367">
    <w:abstractNumId w:val="0"/>
  </w:num>
  <w:num w:numId="5" w16cid:durableId="74520075">
    <w:abstractNumId w:val="3"/>
  </w:num>
  <w:num w:numId="6" w16cid:durableId="2066373576">
    <w:abstractNumId w:val="6"/>
  </w:num>
  <w:num w:numId="7" w16cid:durableId="463159111">
    <w:abstractNumId w:val="8"/>
  </w:num>
  <w:num w:numId="8" w16cid:durableId="1477455162">
    <w:abstractNumId w:val="4"/>
  </w:num>
  <w:num w:numId="9" w16cid:durableId="1715613063">
    <w:abstractNumId w:val="9"/>
  </w:num>
  <w:num w:numId="10" w16cid:durableId="211080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FC"/>
    <w:rsid w:val="00294BB5"/>
    <w:rsid w:val="00383816"/>
    <w:rsid w:val="003C677D"/>
    <w:rsid w:val="00443653"/>
    <w:rsid w:val="00461517"/>
    <w:rsid w:val="00490867"/>
    <w:rsid w:val="004D5736"/>
    <w:rsid w:val="00792373"/>
    <w:rsid w:val="007E4E07"/>
    <w:rsid w:val="007F359F"/>
    <w:rsid w:val="008230AD"/>
    <w:rsid w:val="0095197E"/>
    <w:rsid w:val="00A42E79"/>
    <w:rsid w:val="00B11F50"/>
    <w:rsid w:val="00CC18F3"/>
    <w:rsid w:val="00D42180"/>
    <w:rsid w:val="00D576B5"/>
    <w:rsid w:val="00DD3E96"/>
    <w:rsid w:val="00DE16FC"/>
    <w:rsid w:val="00ED23C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2E75"/>
  <w15:chartTrackingRefBased/>
  <w15:docId w15:val="{A0A92320-EA92-4FE9-9B9D-58E281C4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6FC"/>
    <w:rPr>
      <w:rFonts w:eastAsiaTheme="majorEastAsia" w:cstheme="majorBidi"/>
      <w:color w:val="272727" w:themeColor="text1" w:themeTint="D8"/>
    </w:rPr>
  </w:style>
  <w:style w:type="paragraph" w:styleId="Title">
    <w:name w:val="Title"/>
    <w:basedOn w:val="Normal"/>
    <w:next w:val="Normal"/>
    <w:link w:val="TitleChar"/>
    <w:uiPriority w:val="10"/>
    <w:qFormat/>
    <w:rsid w:val="00DE1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6FC"/>
    <w:pPr>
      <w:spacing w:before="160"/>
      <w:jc w:val="center"/>
    </w:pPr>
    <w:rPr>
      <w:i/>
      <w:iCs/>
      <w:color w:val="404040" w:themeColor="text1" w:themeTint="BF"/>
    </w:rPr>
  </w:style>
  <w:style w:type="character" w:customStyle="1" w:styleId="QuoteChar">
    <w:name w:val="Quote Char"/>
    <w:basedOn w:val="DefaultParagraphFont"/>
    <w:link w:val="Quote"/>
    <w:uiPriority w:val="29"/>
    <w:rsid w:val="00DE16FC"/>
    <w:rPr>
      <w:i/>
      <w:iCs/>
      <w:color w:val="404040" w:themeColor="text1" w:themeTint="BF"/>
    </w:rPr>
  </w:style>
  <w:style w:type="paragraph" w:styleId="ListParagraph">
    <w:name w:val="List Paragraph"/>
    <w:basedOn w:val="Normal"/>
    <w:uiPriority w:val="34"/>
    <w:qFormat/>
    <w:rsid w:val="00DE16FC"/>
    <w:pPr>
      <w:ind w:left="720"/>
      <w:contextualSpacing/>
    </w:pPr>
  </w:style>
  <w:style w:type="character" w:styleId="IntenseEmphasis">
    <w:name w:val="Intense Emphasis"/>
    <w:basedOn w:val="DefaultParagraphFont"/>
    <w:uiPriority w:val="21"/>
    <w:qFormat/>
    <w:rsid w:val="00DE16FC"/>
    <w:rPr>
      <w:i/>
      <w:iCs/>
      <w:color w:val="0F4761" w:themeColor="accent1" w:themeShade="BF"/>
    </w:rPr>
  </w:style>
  <w:style w:type="paragraph" w:styleId="IntenseQuote">
    <w:name w:val="Intense Quote"/>
    <w:basedOn w:val="Normal"/>
    <w:next w:val="Normal"/>
    <w:link w:val="IntenseQuoteChar"/>
    <w:uiPriority w:val="30"/>
    <w:qFormat/>
    <w:rsid w:val="00DE1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6FC"/>
    <w:rPr>
      <w:i/>
      <w:iCs/>
      <w:color w:val="0F4761" w:themeColor="accent1" w:themeShade="BF"/>
    </w:rPr>
  </w:style>
  <w:style w:type="character" w:styleId="IntenseReference">
    <w:name w:val="Intense Reference"/>
    <w:basedOn w:val="DefaultParagraphFont"/>
    <w:uiPriority w:val="32"/>
    <w:qFormat/>
    <w:rsid w:val="00DE16FC"/>
    <w:rPr>
      <w:b/>
      <w:bCs/>
      <w:smallCaps/>
      <w:color w:val="0F4761" w:themeColor="accent1" w:themeShade="BF"/>
      <w:spacing w:val="5"/>
    </w:rPr>
  </w:style>
  <w:style w:type="table" w:styleId="TableGrid">
    <w:name w:val="Table Grid"/>
    <w:basedOn w:val="TableNormal"/>
    <w:uiPriority w:val="39"/>
    <w:rsid w:val="00DD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Curwood</dc:creator>
  <cp:keywords/>
  <dc:description/>
  <cp:lastModifiedBy>Sean Purdy</cp:lastModifiedBy>
  <cp:revision>4</cp:revision>
  <dcterms:created xsi:type="dcterms:W3CDTF">2026-04-24T02:44:00Z</dcterms:created>
  <dcterms:modified xsi:type="dcterms:W3CDTF">2026-05-07T09:16:00Z</dcterms:modified>
</cp:coreProperties>
</file>