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06F4E" w14:textId="77777777" w:rsidR="00DC1F09" w:rsidRDefault="00DC1F09" w:rsidP="00DC1F09">
      <w:pPr>
        <w:jc w:val="center"/>
        <w:rPr>
          <w:b/>
          <w:bCs/>
          <w:sz w:val="24"/>
          <w:szCs w:val="24"/>
          <w:lang w:val="en-US"/>
        </w:rPr>
      </w:pPr>
      <w:r w:rsidRPr="00DE16FC">
        <w:rPr>
          <w:b/>
          <w:bCs/>
          <w:sz w:val="24"/>
          <w:szCs w:val="24"/>
          <w:lang w:val="en-US"/>
        </w:rPr>
        <w:t xml:space="preserve">A2 Media Studies – Coursework Research </w:t>
      </w:r>
      <w:r>
        <w:rPr>
          <w:b/>
          <w:bCs/>
          <w:sz w:val="24"/>
          <w:szCs w:val="24"/>
          <w:lang w:val="en-US"/>
        </w:rPr>
        <w:t xml:space="preserve">for the </w:t>
      </w:r>
      <w:r w:rsidRPr="2F3522E0">
        <w:rPr>
          <w:b/>
          <w:bCs/>
          <w:sz w:val="24"/>
          <w:szCs w:val="24"/>
          <w:lang w:val="en-US"/>
        </w:rPr>
        <w:t>short film</w:t>
      </w:r>
      <w:r>
        <w:rPr>
          <w:b/>
          <w:bCs/>
          <w:sz w:val="24"/>
          <w:szCs w:val="24"/>
          <w:lang w:val="en-US"/>
        </w:rPr>
        <w:t xml:space="preserve"> brief.</w:t>
      </w:r>
    </w:p>
    <w:p w14:paraId="6F8B0615" w14:textId="086F4868" w:rsidR="00DC1F09" w:rsidRPr="00A96969" w:rsidRDefault="00DC1F09" w:rsidP="00DC1F09">
      <w:pPr>
        <w:pStyle w:val="ListParagraph"/>
        <w:numPr>
          <w:ilvl w:val="0"/>
          <w:numId w:val="4"/>
        </w:numPr>
        <w:rPr>
          <w:sz w:val="24"/>
          <w:szCs w:val="24"/>
        </w:rPr>
      </w:pPr>
      <w:r w:rsidRPr="00A96969">
        <w:rPr>
          <w:sz w:val="24"/>
          <w:szCs w:val="24"/>
        </w:rPr>
        <w:t xml:space="preserve">Title: </w:t>
      </w:r>
      <w:r w:rsidR="00526527">
        <w:rPr>
          <w:sz w:val="24"/>
          <w:szCs w:val="24"/>
        </w:rPr>
        <w:t xml:space="preserve">Other side of the box </w:t>
      </w:r>
    </w:p>
    <w:p w14:paraId="4375527C" w14:textId="7B5AA41D" w:rsidR="00DC1F09" w:rsidRPr="00DE16FC" w:rsidRDefault="00DC1F09" w:rsidP="00DC1F09">
      <w:pPr>
        <w:numPr>
          <w:ilvl w:val="0"/>
          <w:numId w:val="1"/>
        </w:numPr>
        <w:rPr>
          <w:sz w:val="24"/>
          <w:szCs w:val="24"/>
        </w:rPr>
      </w:pPr>
      <w:r w:rsidRPr="00DE16FC">
        <w:rPr>
          <w:sz w:val="24"/>
          <w:szCs w:val="24"/>
        </w:rPr>
        <w:t>Year of release</w:t>
      </w:r>
      <w:r>
        <w:rPr>
          <w:sz w:val="24"/>
          <w:szCs w:val="24"/>
        </w:rPr>
        <w:t>: 2</w:t>
      </w:r>
      <w:r w:rsidR="00526527">
        <w:rPr>
          <w:sz w:val="24"/>
          <w:szCs w:val="24"/>
        </w:rPr>
        <w:t>018</w:t>
      </w:r>
      <w:r>
        <w:rPr>
          <w:sz w:val="24"/>
          <w:szCs w:val="24"/>
        </w:rPr>
        <w:t xml:space="preserve"> </w:t>
      </w:r>
    </w:p>
    <w:p w14:paraId="06EA2675" w14:textId="1DD5D4AF" w:rsidR="00DC1F09" w:rsidRPr="00DE16FC" w:rsidRDefault="00DC1F09" w:rsidP="00DC1F09">
      <w:pPr>
        <w:numPr>
          <w:ilvl w:val="0"/>
          <w:numId w:val="1"/>
        </w:numPr>
        <w:rPr>
          <w:sz w:val="24"/>
          <w:szCs w:val="24"/>
        </w:rPr>
      </w:pPr>
      <w:r>
        <w:rPr>
          <w:sz w:val="24"/>
          <w:szCs w:val="24"/>
        </w:rPr>
        <w:t>Director(s):</w:t>
      </w:r>
      <w:r w:rsidR="009369D2">
        <w:rPr>
          <w:sz w:val="24"/>
          <w:szCs w:val="24"/>
        </w:rPr>
        <w:t xml:space="preserve"> Caleb Phillips </w:t>
      </w:r>
      <w:r>
        <w:rPr>
          <w:sz w:val="24"/>
          <w:szCs w:val="24"/>
        </w:rPr>
        <w:t xml:space="preserve"> </w:t>
      </w:r>
    </w:p>
    <w:p w14:paraId="5FD20DF3" w14:textId="2BDF9EEB" w:rsidR="00DC1F09" w:rsidRDefault="00DC1F09" w:rsidP="00DC1F09">
      <w:pPr>
        <w:numPr>
          <w:ilvl w:val="0"/>
          <w:numId w:val="1"/>
        </w:numPr>
        <w:rPr>
          <w:sz w:val="24"/>
          <w:szCs w:val="24"/>
        </w:rPr>
      </w:pPr>
      <w:r>
        <w:rPr>
          <w:sz w:val="24"/>
          <w:szCs w:val="24"/>
        </w:rPr>
        <w:t xml:space="preserve">Production Company/label: </w:t>
      </w:r>
      <w:r w:rsidR="00294FDE">
        <w:rPr>
          <w:sz w:val="24"/>
          <w:szCs w:val="24"/>
        </w:rPr>
        <w:t>Indi</w:t>
      </w:r>
      <w:r w:rsidR="00A73E94">
        <w:rPr>
          <w:sz w:val="24"/>
          <w:szCs w:val="24"/>
        </w:rPr>
        <w:t xml:space="preserve">e </w:t>
      </w:r>
      <w:r w:rsidR="00294FDE">
        <w:rPr>
          <w:sz w:val="24"/>
          <w:szCs w:val="24"/>
        </w:rPr>
        <w:t>Film</w:t>
      </w:r>
    </w:p>
    <w:p w14:paraId="186E0D01" w14:textId="77312E73" w:rsidR="00DC1F09" w:rsidRPr="00DE16FC" w:rsidRDefault="00DC1F09" w:rsidP="00DC1F09">
      <w:pPr>
        <w:numPr>
          <w:ilvl w:val="0"/>
          <w:numId w:val="1"/>
        </w:numPr>
        <w:rPr>
          <w:sz w:val="24"/>
          <w:szCs w:val="24"/>
        </w:rPr>
      </w:pPr>
      <w:r>
        <w:rPr>
          <w:sz w:val="24"/>
          <w:szCs w:val="24"/>
        </w:rPr>
        <w:t xml:space="preserve">Genre: </w:t>
      </w:r>
      <w:r w:rsidR="00066714">
        <w:rPr>
          <w:sz w:val="24"/>
          <w:szCs w:val="24"/>
        </w:rPr>
        <w:t>Horror</w:t>
      </w:r>
    </w:p>
    <w:p w14:paraId="50F59E27" w14:textId="78DB7516" w:rsidR="00DC1F09" w:rsidRPr="00DE16FC" w:rsidRDefault="00DC1F09" w:rsidP="00DC1F09">
      <w:pPr>
        <w:numPr>
          <w:ilvl w:val="0"/>
          <w:numId w:val="1"/>
        </w:numPr>
        <w:rPr>
          <w:sz w:val="24"/>
          <w:szCs w:val="24"/>
        </w:rPr>
      </w:pPr>
      <w:r w:rsidRPr="00DE16FC">
        <w:rPr>
          <w:sz w:val="24"/>
          <w:szCs w:val="24"/>
        </w:rPr>
        <w:t>Target audien</w:t>
      </w:r>
      <w:r>
        <w:rPr>
          <w:sz w:val="24"/>
          <w:szCs w:val="24"/>
        </w:rPr>
        <w:t xml:space="preserve">ce: </w:t>
      </w:r>
      <w:r w:rsidR="00A73E94">
        <w:rPr>
          <w:sz w:val="24"/>
          <w:szCs w:val="24"/>
        </w:rPr>
        <w:t>People who prefer slow burn psychological tension, over mainstream.</w:t>
      </w:r>
    </w:p>
    <w:p w14:paraId="79C1203F" w14:textId="77777777" w:rsidR="00DC1F09" w:rsidRPr="007E4E07" w:rsidRDefault="00DC1F09" w:rsidP="00DC1F09">
      <w:pPr>
        <w:pStyle w:val="ListParagraph"/>
        <w:numPr>
          <w:ilvl w:val="0"/>
          <w:numId w:val="3"/>
        </w:numPr>
        <w:rPr>
          <w:sz w:val="24"/>
          <w:szCs w:val="24"/>
        </w:rPr>
      </w:pPr>
      <w:r w:rsidRPr="007E4E07">
        <w:rPr>
          <w:sz w:val="24"/>
          <w:szCs w:val="24"/>
        </w:rPr>
        <w:t xml:space="preserve">Explain why this product relates to your brief: </w:t>
      </w:r>
    </w:p>
    <w:p w14:paraId="40FCCC8A" w14:textId="77777777" w:rsidR="00473889" w:rsidRDefault="00A73E94" w:rsidP="00DC1F09">
      <w:r>
        <w:t xml:space="preserve">This product relates to my brief because it is a short film and has a lot of those same conventions such as </w:t>
      </w:r>
      <w:r w:rsidR="00473889">
        <w:t xml:space="preserve">unique storytelling rules, minimal resources and visual motifs like the box. This also connects to our film because they are both more horror related which gives us ideas on how to make the audience sit on the edge of their seats like I was during this film. </w:t>
      </w:r>
    </w:p>
    <w:p w14:paraId="52E9606B" w14:textId="712C065B" w:rsidR="00DC1F09" w:rsidRDefault="00DC1F09" w:rsidP="00DC1F09">
      <w:pPr>
        <w:rPr>
          <w:b/>
          <w:bCs/>
          <w:sz w:val="24"/>
          <w:szCs w:val="24"/>
        </w:rPr>
      </w:pPr>
      <w:r w:rsidRPr="00DD3E96">
        <w:rPr>
          <w:b/>
          <w:bCs/>
          <w:sz w:val="24"/>
          <w:szCs w:val="24"/>
        </w:rPr>
        <w:t>Codes &amp; Conventions Analysis</w:t>
      </w:r>
      <w:r>
        <w:rPr>
          <w:b/>
          <w:bCs/>
          <w:sz w:val="24"/>
          <w:szCs w:val="24"/>
        </w:rPr>
        <w:t xml:space="preserve"> – </w:t>
      </w:r>
      <w:r w:rsidRPr="007E4E07">
        <w:rPr>
          <w:i/>
          <w:iCs/>
          <w:sz w:val="24"/>
          <w:szCs w:val="24"/>
        </w:rPr>
        <w:t>delete the table that doesn’t match your brief</w:t>
      </w:r>
      <w:r>
        <w:rPr>
          <w:b/>
          <w:bCs/>
          <w:sz w:val="24"/>
          <w:szCs w:val="24"/>
        </w:rPr>
        <w:t xml:space="preserve"> </w:t>
      </w:r>
    </w:p>
    <w:p w14:paraId="5E24B9F1" w14:textId="77777777" w:rsidR="00DC1F09" w:rsidRDefault="00DC1F09" w:rsidP="00DC1F09">
      <w:pPr>
        <w:rPr>
          <w:sz w:val="24"/>
          <w:szCs w:val="24"/>
        </w:rPr>
      </w:pPr>
      <w:r w:rsidRPr="00DD3E96">
        <w:rPr>
          <w:rFonts w:ascii="Segoe UI Emoji" w:hAnsi="Segoe UI Emoji" w:cs="Segoe UI Emoji"/>
          <w:sz w:val="24"/>
          <w:szCs w:val="24"/>
        </w:rPr>
        <w:t>🎬</w:t>
      </w:r>
      <w:r w:rsidRPr="00DD3E96">
        <w:rPr>
          <w:sz w:val="24"/>
          <w:szCs w:val="24"/>
        </w:rPr>
        <w:t xml:space="preserve"> If you are creating a </w:t>
      </w:r>
      <w:r w:rsidRPr="00DD3E96">
        <w:rPr>
          <w:b/>
          <w:bCs/>
          <w:sz w:val="24"/>
          <w:szCs w:val="24"/>
        </w:rPr>
        <w:t>short film</w:t>
      </w:r>
      <w:r w:rsidRPr="00DD3E96">
        <w:rPr>
          <w:sz w:val="24"/>
          <w:szCs w:val="24"/>
        </w:rPr>
        <w:t xml:space="preserve">, take notes on and analyse: </w:t>
      </w:r>
    </w:p>
    <w:tbl>
      <w:tblPr>
        <w:tblStyle w:val="TableGrid"/>
        <w:tblW w:w="0" w:type="auto"/>
        <w:tblLook w:val="04A0" w:firstRow="1" w:lastRow="0" w:firstColumn="1" w:lastColumn="0" w:noHBand="0" w:noVBand="1"/>
      </w:tblPr>
      <w:tblGrid>
        <w:gridCol w:w="2984"/>
        <w:gridCol w:w="3142"/>
        <w:gridCol w:w="2890"/>
      </w:tblGrid>
      <w:tr w:rsidR="00DC1F09" w14:paraId="6DDCF4ED" w14:textId="77777777" w:rsidTr="000F1395">
        <w:tc>
          <w:tcPr>
            <w:tcW w:w="3485" w:type="dxa"/>
          </w:tcPr>
          <w:p w14:paraId="41FE4C62" w14:textId="77777777" w:rsidR="00DC1F09" w:rsidRPr="00A96969" w:rsidRDefault="00DC1F09" w:rsidP="000F1395">
            <w:pPr>
              <w:jc w:val="center"/>
              <w:rPr>
                <w:b/>
                <w:bCs/>
                <w:sz w:val="24"/>
                <w:szCs w:val="24"/>
              </w:rPr>
            </w:pPr>
            <w:r w:rsidRPr="00A96969">
              <w:rPr>
                <w:b/>
                <w:bCs/>
                <w:sz w:val="24"/>
                <w:szCs w:val="24"/>
              </w:rPr>
              <w:t>Narrative structure</w:t>
            </w:r>
          </w:p>
          <w:p w14:paraId="53C532C7" w14:textId="77777777" w:rsidR="00DC1F09" w:rsidRPr="00A96969" w:rsidRDefault="00DC1F09" w:rsidP="000F1395">
            <w:pPr>
              <w:jc w:val="center"/>
              <w:rPr>
                <w:b/>
                <w:bCs/>
                <w:sz w:val="24"/>
                <w:szCs w:val="24"/>
              </w:rPr>
            </w:pPr>
            <w:r w:rsidRPr="00A96969">
              <w:rPr>
                <w:b/>
                <w:bCs/>
                <w:sz w:val="24"/>
                <w:szCs w:val="24"/>
              </w:rPr>
              <w:t xml:space="preserve">Linear </w:t>
            </w:r>
          </w:p>
        </w:tc>
        <w:tc>
          <w:tcPr>
            <w:tcW w:w="3485" w:type="dxa"/>
          </w:tcPr>
          <w:p w14:paraId="4F39DAB4" w14:textId="77777777" w:rsidR="00DC1F09" w:rsidRPr="00A96969" w:rsidRDefault="00DC1F09" w:rsidP="000F1395">
            <w:pPr>
              <w:jc w:val="center"/>
              <w:rPr>
                <w:b/>
                <w:bCs/>
                <w:sz w:val="24"/>
                <w:szCs w:val="24"/>
              </w:rPr>
            </w:pPr>
            <w:r w:rsidRPr="00A96969">
              <w:rPr>
                <w:b/>
                <w:bCs/>
                <w:sz w:val="24"/>
                <w:szCs w:val="24"/>
              </w:rPr>
              <w:t>Themes and messages</w:t>
            </w:r>
          </w:p>
          <w:p w14:paraId="633B3596" w14:textId="77777777" w:rsidR="00DC1F09" w:rsidRPr="003A78C1" w:rsidRDefault="003A78C1" w:rsidP="003A78C1">
            <w:pPr>
              <w:numPr>
                <w:ilvl w:val="0"/>
                <w:numId w:val="5"/>
              </w:numPr>
              <w:spacing w:before="100" w:beforeAutospacing="1" w:after="100" w:afterAutospacing="1" w:line="240" w:lineRule="auto"/>
              <w:rPr>
                <w:b/>
                <w:bCs/>
                <w:sz w:val="24"/>
                <w:szCs w:val="24"/>
              </w:rPr>
            </w:pPr>
            <w:r>
              <w:rPr>
                <w:b/>
                <w:bCs/>
              </w:rPr>
              <w:t xml:space="preserve">Fear of the unknown </w:t>
            </w:r>
          </w:p>
          <w:p w14:paraId="4527D25D" w14:textId="24F1E5A1" w:rsidR="003A78C1" w:rsidRPr="003A78C1" w:rsidRDefault="00D05686" w:rsidP="003A78C1">
            <w:pPr>
              <w:numPr>
                <w:ilvl w:val="0"/>
                <w:numId w:val="5"/>
              </w:numPr>
              <w:spacing w:before="100" w:beforeAutospacing="1" w:after="100" w:afterAutospacing="1" w:line="240" w:lineRule="auto"/>
              <w:rPr>
                <w:b/>
                <w:bCs/>
                <w:sz w:val="24"/>
                <w:szCs w:val="24"/>
              </w:rPr>
            </w:pPr>
            <w:r>
              <w:rPr>
                <w:b/>
                <w:bCs/>
              </w:rPr>
              <w:t>Curiosity</w:t>
            </w:r>
            <w:r w:rsidR="003A78C1">
              <w:rPr>
                <w:b/>
                <w:bCs/>
              </w:rPr>
              <w:t xml:space="preserve"> and </w:t>
            </w:r>
            <w:r>
              <w:rPr>
                <w:b/>
                <w:bCs/>
              </w:rPr>
              <w:t>consequences</w:t>
            </w:r>
            <w:r w:rsidR="003A78C1">
              <w:rPr>
                <w:b/>
                <w:bCs/>
              </w:rPr>
              <w:t xml:space="preserve"> </w:t>
            </w:r>
          </w:p>
          <w:p w14:paraId="360009D4" w14:textId="77777777" w:rsidR="003A78C1" w:rsidRPr="003A78C1" w:rsidRDefault="003A78C1" w:rsidP="003A78C1">
            <w:pPr>
              <w:numPr>
                <w:ilvl w:val="0"/>
                <w:numId w:val="5"/>
              </w:numPr>
              <w:spacing w:before="100" w:beforeAutospacing="1" w:after="100" w:afterAutospacing="1" w:line="240" w:lineRule="auto"/>
              <w:rPr>
                <w:b/>
                <w:bCs/>
                <w:sz w:val="24"/>
                <w:szCs w:val="24"/>
              </w:rPr>
            </w:pPr>
            <w:r>
              <w:rPr>
                <w:b/>
                <w:bCs/>
              </w:rPr>
              <w:t>Trust and betrayal</w:t>
            </w:r>
          </w:p>
          <w:p w14:paraId="1CA4FBB9" w14:textId="618B8A57" w:rsidR="003A78C1" w:rsidRPr="00A96969" w:rsidRDefault="003A78C1" w:rsidP="003A78C1">
            <w:pPr>
              <w:numPr>
                <w:ilvl w:val="0"/>
                <w:numId w:val="5"/>
              </w:numPr>
              <w:spacing w:before="100" w:beforeAutospacing="1" w:after="100" w:afterAutospacing="1" w:line="240" w:lineRule="auto"/>
              <w:rPr>
                <w:b/>
                <w:bCs/>
                <w:sz w:val="24"/>
                <w:szCs w:val="24"/>
              </w:rPr>
            </w:pPr>
            <w:r>
              <w:rPr>
                <w:b/>
                <w:bCs/>
              </w:rPr>
              <w:t xml:space="preserve">Loss of control </w:t>
            </w:r>
          </w:p>
        </w:tc>
        <w:tc>
          <w:tcPr>
            <w:tcW w:w="3486" w:type="dxa"/>
          </w:tcPr>
          <w:p w14:paraId="0059A4C1" w14:textId="77777777" w:rsidR="00DC1F09" w:rsidRPr="00A96969" w:rsidRDefault="00DC1F09" w:rsidP="000F1395">
            <w:pPr>
              <w:jc w:val="center"/>
              <w:rPr>
                <w:b/>
                <w:bCs/>
                <w:sz w:val="24"/>
                <w:szCs w:val="24"/>
              </w:rPr>
            </w:pPr>
            <w:r w:rsidRPr="00A96969">
              <w:rPr>
                <w:b/>
                <w:bCs/>
                <w:sz w:val="24"/>
                <w:szCs w:val="24"/>
              </w:rPr>
              <w:t>Character types</w:t>
            </w:r>
          </w:p>
          <w:p w14:paraId="0A122A9A" w14:textId="5E2EB1D0" w:rsidR="003A78C1" w:rsidRPr="00A96969" w:rsidRDefault="00DC1F09" w:rsidP="003A78C1">
            <w:pPr>
              <w:rPr>
                <w:b/>
                <w:bCs/>
                <w:sz w:val="24"/>
                <w:szCs w:val="24"/>
              </w:rPr>
            </w:pPr>
            <w:r w:rsidRPr="00A96969">
              <w:rPr>
                <w:rFonts w:hAnsi="Symbol"/>
                <w:b/>
                <w:bCs/>
              </w:rPr>
              <w:t></w:t>
            </w:r>
            <w:r w:rsidRPr="00A96969">
              <w:rPr>
                <w:b/>
                <w:bCs/>
              </w:rPr>
              <w:t xml:space="preserve">  </w:t>
            </w:r>
            <w:r w:rsidR="003A78C1">
              <w:rPr>
                <w:b/>
                <w:bCs/>
              </w:rPr>
              <w:t>Protagonist,</w:t>
            </w:r>
            <w:r w:rsidR="00D05686">
              <w:rPr>
                <w:b/>
                <w:bCs/>
              </w:rPr>
              <w:t xml:space="preserve"> young man who is trapped alongside his protagonist partner who is experiencing this supernatural threat, the man in the box who is a supernatural antagonist. </w:t>
            </w:r>
          </w:p>
          <w:p w14:paraId="75F9090B" w14:textId="1BC98D96" w:rsidR="00DC1F09" w:rsidRPr="00A96969" w:rsidRDefault="00DC1F09" w:rsidP="000F1395">
            <w:pPr>
              <w:jc w:val="center"/>
              <w:rPr>
                <w:b/>
                <w:bCs/>
                <w:sz w:val="24"/>
                <w:szCs w:val="24"/>
              </w:rPr>
            </w:pPr>
          </w:p>
        </w:tc>
      </w:tr>
      <w:tr w:rsidR="00DC1F09" w14:paraId="3D6F3094" w14:textId="77777777" w:rsidTr="000F1395">
        <w:tc>
          <w:tcPr>
            <w:tcW w:w="3485" w:type="dxa"/>
          </w:tcPr>
          <w:p w14:paraId="50AD2873" w14:textId="77777777" w:rsidR="00DC1F09" w:rsidRPr="00A96969" w:rsidRDefault="00DC1F09" w:rsidP="000F1395">
            <w:pPr>
              <w:jc w:val="center"/>
              <w:rPr>
                <w:b/>
                <w:bCs/>
                <w:sz w:val="24"/>
                <w:szCs w:val="24"/>
              </w:rPr>
            </w:pPr>
            <w:r w:rsidRPr="00A96969">
              <w:rPr>
                <w:b/>
                <w:bCs/>
                <w:sz w:val="24"/>
                <w:szCs w:val="24"/>
              </w:rPr>
              <w:t>Visual style</w:t>
            </w:r>
          </w:p>
          <w:p w14:paraId="7AA2A38D" w14:textId="77777777" w:rsidR="00DC1F09" w:rsidRDefault="00DC1F09" w:rsidP="00D05686">
            <w:pPr>
              <w:rPr>
                <w:b/>
                <w:bCs/>
              </w:rPr>
            </w:pPr>
            <w:r w:rsidRPr="00A96969">
              <w:rPr>
                <w:rFonts w:hAnsi="Symbol"/>
                <w:b/>
                <w:bCs/>
              </w:rPr>
              <w:t></w:t>
            </w:r>
            <w:r w:rsidR="00D05686">
              <w:rPr>
                <w:b/>
                <w:bCs/>
              </w:rPr>
              <w:t xml:space="preserve">dark and muted colour </w:t>
            </w:r>
            <w:proofErr w:type="spellStart"/>
            <w:r w:rsidR="00D05686">
              <w:rPr>
                <w:b/>
                <w:bCs/>
              </w:rPr>
              <w:t>palatte</w:t>
            </w:r>
            <w:proofErr w:type="spellEnd"/>
            <w:r w:rsidR="00D05686">
              <w:rPr>
                <w:b/>
                <w:bCs/>
              </w:rPr>
              <w:t xml:space="preserve"> </w:t>
            </w:r>
          </w:p>
          <w:p w14:paraId="3F599044" w14:textId="77777777" w:rsidR="00D05686" w:rsidRDefault="00997D47" w:rsidP="00D05686">
            <w:pPr>
              <w:rPr>
                <w:b/>
                <w:bCs/>
              </w:rPr>
            </w:pPr>
            <w:r>
              <w:rPr>
                <w:b/>
                <w:bCs/>
              </w:rPr>
              <w:t xml:space="preserve">Low key lighting </w:t>
            </w:r>
          </w:p>
          <w:p w14:paraId="5CBE516B" w14:textId="77777777" w:rsidR="00997D47" w:rsidRDefault="00997D47" w:rsidP="00D05686">
            <w:pPr>
              <w:rPr>
                <w:b/>
                <w:bCs/>
              </w:rPr>
            </w:pPr>
            <w:r>
              <w:rPr>
                <w:b/>
                <w:bCs/>
              </w:rPr>
              <w:t xml:space="preserve">Strong contrast between light and dark </w:t>
            </w:r>
          </w:p>
          <w:p w14:paraId="79613766" w14:textId="29420696" w:rsidR="00997D47" w:rsidRPr="00A96969" w:rsidRDefault="00997D47" w:rsidP="00D05686">
            <w:pPr>
              <w:rPr>
                <w:b/>
                <w:bCs/>
                <w:sz w:val="24"/>
                <w:szCs w:val="24"/>
              </w:rPr>
            </w:pPr>
            <w:r>
              <w:rPr>
                <w:b/>
                <w:bCs/>
              </w:rPr>
              <w:t xml:space="preserve">The box is visually emphasized </w:t>
            </w:r>
          </w:p>
        </w:tc>
        <w:tc>
          <w:tcPr>
            <w:tcW w:w="3485" w:type="dxa"/>
          </w:tcPr>
          <w:p w14:paraId="21972F94" w14:textId="77777777" w:rsidR="00DC1F09" w:rsidRPr="00A96969" w:rsidRDefault="00DC1F09" w:rsidP="000F1395">
            <w:pPr>
              <w:jc w:val="center"/>
              <w:rPr>
                <w:b/>
                <w:bCs/>
                <w:sz w:val="24"/>
                <w:szCs w:val="24"/>
              </w:rPr>
            </w:pPr>
            <w:r w:rsidRPr="00A96969">
              <w:rPr>
                <w:b/>
                <w:bCs/>
                <w:sz w:val="24"/>
                <w:szCs w:val="24"/>
              </w:rPr>
              <w:t>Camera techniques</w:t>
            </w:r>
          </w:p>
          <w:p w14:paraId="206DB4F1" w14:textId="1A305C10" w:rsidR="00DC1F09" w:rsidRDefault="00997D47" w:rsidP="000F1395">
            <w:pPr>
              <w:jc w:val="center"/>
              <w:rPr>
                <w:b/>
                <w:bCs/>
              </w:rPr>
            </w:pPr>
            <w:r>
              <w:rPr>
                <w:b/>
                <w:bCs/>
              </w:rPr>
              <w:t xml:space="preserve">Close ups </w:t>
            </w:r>
          </w:p>
          <w:p w14:paraId="1456A342" w14:textId="376B6988" w:rsidR="00997D47" w:rsidRDefault="00997D47" w:rsidP="000F1395">
            <w:pPr>
              <w:jc w:val="center"/>
              <w:rPr>
                <w:b/>
                <w:bCs/>
              </w:rPr>
            </w:pPr>
            <w:r>
              <w:rPr>
                <w:b/>
                <w:bCs/>
              </w:rPr>
              <w:t xml:space="preserve">Extreme close ups </w:t>
            </w:r>
          </w:p>
          <w:p w14:paraId="07BA511F" w14:textId="4B9EC62C" w:rsidR="00997D47" w:rsidRDefault="00997D47" w:rsidP="000F1395">
            <w:pPr>
              <w:jc w:val="center"/>
              <w:rPr>
                <w:b/>
                <w:bCs/>
              </w:rPr>
            </w:pPr>
            <w:r>
              <w:rPr>
                <w:b/>
                <w:bCs/>
              </w:rPr>
              <w:t xml:space="preserve">High angles </w:t>
            </w:r>
          </w:p>
          <w:p w14:paraId="24D45F18" w14:textId="1BA959BE" w:rsidR="00997D47" w:rsidRPr="00A96969" w:rsidRDefault="00997D47" w:rsidP="000F1395">
            <w:pPr>
              <w:jc w:val="center"/>
              <w:rPr>
                <w:b/>
                <w:bCs/>
                <w:sz w:val="24"/>
                <w:szCs w:val="24"/>
              </w:rPr>
            </w:pPr>
            <w:r>
              <w:rPr>
                <w:b/>
                <w:bCs/>
              </w:rPr>
              <w:t>Static shots of the box</w:t>
            </w:r>
          </w:p>
          <w:p w14:paraId="2BC3534D" w14:textId="77777777" w:rsidR="00DC1F09" w:rsidRPr="00A96969" w:rsidRDefault="00DC1F09" w:rsidP="000F1395">
            <w:pPr>
              <w:jc w:val="center"/>
              <w:rPr>
                <w:b/>
                <w:bCs/>
                <w:sz w:val="24"/>
                <w:szCs w:val="24"/>
              </w:rPr>
            </w:pPr>
          </w:p>
        </w:tc>
        <w:tc>
          <w:tcPr>
            <w:tcW w:w="3486" w:type="dxa"/>
          </w:tcPr>
          <w:p w14:paraId="7F5F6AF7" w14:textId="77777777" w:rsidR="00DC1F09" w:rsidRPr="00A96969" w:rsidRDefault="00DC1F09" w:rsidP="000F1395">
            <w:pPr>
              <w:jc w:val="center"/>
              <w:rPr>
                <w:b/>
                <w:bCs/>
                <w:sz w:val="24"/>
                <w:szCs w:val="24"/>
              </w:rPr>
            </w:pPr>
            <w:r w:rsidRPr="00A96969">
              <w:rPr>
                <w:b/>
                <w:bCs/>
                <w:sz w:val="24"/>
                <w:szCs w:val="24"/>
              </w:rPr>
              <w:t>Sound techniques</w:t>
            </w:r>
          </w:p>
          <w:p w14:paraId="0A977634" w14:textId="01FB35A1" w:rsidR="00997D47" w:rsidRDefault="00DC1F09" w:rsidP="00997D47">
            <w:pPr>
              <w:rPr>
                <w:b/>
                <w:bCs/>
              </w:rPr>
            </w:pPr>
            <w:r w:rsidRPr="00A96969">
              <w:rPr>
                <w:rFonts w:hAnsi="Symbol"/>
                <w:b/>
                <w:bCs/>
              </w:rPr>
              <w:t></w:t>
            </w:r>
            <w:r w:rsidRPr="00A96969">
              <w:rPr>
                <w:b/>
                <w:bCs/>
              </w:rPr>
              <w:t xml:space="preserve">  </w:t>
            </w:r>
            <w:r w:rsidR="00997D47">
              <w:rPr>
                <w:b/>
                <w:bCs/>
              </w:rPr>
              <w:t xml:space="preserve">Diegetic sound </w:t>
            </w:r>
          </w:p>
          <w:p w14:paraId="7DFD1C81" w14:textId="3F41969E" w:rsidR="00997D47" w:rsidRDefault="00A406E1" w:rsidP="00997D47">
            <w:pPr>
              <w:rPr>
                <w:b/>
                <w:bCs/>
              </w:rPr>
            </w:pPr>
            <w:r>
              <w:rPr>
                <w:b/>
                <w:bCs/>
              </w:rPr>
              <w:t xml:space="preserve">Silence </w:t>
            </w:r>
          </w:p>
          <w:p w14:paraId="622657E7" w14:textId="72E54C2C" w:rsidR="00A406E1" w:rsidRDefault="00A406E1" w:rsidP="00997D47">
            <w:pPr>
              <w:rPr>
                <w:b/>
                <w:bCs/>
              </w:rPr>
            </w:pPr>
            <w:r>
              <w:rPr>
                <w:b/>
                <w:bCs/>
              </w:rPr>
              <w:t xml:space="preserve">Ambient sounds </w:t>
            </w:r>
          </w:p>
          <w:p w14:paraId="0A9C8192" w14:textId="6AB5144B" w:rsidR="00A406E1" w:rsidRPr="00A96969" w:rsidRDefault="00A406E1" w:rsidP="00997D47">
            <w:pPr>
              <w:rPr>
                <w:b/>
                <w:bCs/>
              </w:rPr>
            </w:pPr>
            <w:r>
              <w:rPr>
                <w:b/>
                <w:bCs/>
              </w:rPr>
              <w:t xml:space="preserve">Sudden changes in sound </w:t>
            </w:r>
          </w:p>
          <w:p w14:paraId="273F2B5C" w14:textId="139AD17C" w:rsidR="00DC1F09" w:rsidRPr="00A96969" w:rsidRDefault="00DC1F09" w:rsidP="000F1395">
            <w:pPr>
              <w:pStyle w:val="ListParagraph"/>
              <w:numPr>
                <w:ilvl w:val="0"/>
                <w:numId w:val="4"/>
              </w:numPr>
              <w:spacing w:after="0" w:line="240" w:lineRule="auto"/>
              <w:rPr>
                <w:b/>
                <w:bCs/>
              </w:rPr>
            </w:pPr>
          </w:p>
        </w:tc>
      </w:tr>
      <w:tr w:rsidR="00DC1F09" w14:paraId="72536F28" w14:textId="77777777" w:rsidTr="000F1395">
        <w:tc>
          <w:tcPr>
            <w:tcW w:w="3485" w:type="dxa"/>
          </w:tcPr>
          <w:p w14:paraId="6DA77488" w14:textId="77777777" w:rsidR="00DC1F09" w:rsidRPr="00A96969" w:rsidRDefault="00DC1F09" w:rsidP="000F1395">
            <w:pPr>
              <w:jc w:val="center"/>
              <w:rPr>
                <w:b/>
                <w:bCs/>
                <w:sz w:val="24"/>
                <w:szCs w:val="24"/>
              </w:rPr>
            </w:pPr>
            <w:r w:rsidRPr="00A96969">
              <w:rPr>
                <w:b/>
                <w:bCs/>
                <w:sz w:val="24"/>
                <w:szCs w:val="24"/>
              </w:rPr>
              <w:t>Editing style</w:t>
            </w:r>
          </w:p>
          <w:p w14:paraId="216EB130" w14:textId="1D3749CF" w:rsidR="00DC1F09" w:rsidRDefault="00A406E1" w:rsidP="000F1395">
            <w:pPr>
              <w:numPr>
                <w:ilvl w:val="0"/>
                <w:numId w:val="7"/>
              </w:numPr>
              <w:spacing w:before="100" w:beforeAutospacing="1" w:after="100" w:afterAutospacing="1" w:line="240" w:lineRule="auto"/>
              <w:rPr>
                <w:b/>
                <w:bCs/>
              </w:rPr>
            </w:pPr>
            <w:r>
              <w:rPr>
                <w:b/>
                <w:bCs/>
              </w:rPr>
              <w:lastRenderedPageBreak/>
              <w:t xml:space="preserve">Slow placing at the beginning </w:t>
            </w:r>
            <w:r w:rsidR="00DC1F09" w:rsidRPr="00A96969">
              <w:rPr>
                <w:b/>
                <w:bCs/>
              </w:rPr>
              <w:t xml:space="preserve">Builds tension gradually </w:t>
            </w:r>
          </w:p>
          <w:p w14:paraId="32D0830D" w14:textId="24470678" w:rsidR="00A406E1" w:rsidRPr="00A96969" w:rsidRDefault="00A406E1" w:rsidP="000F1395">
            <w:pPr>
              <w:numPr>
                <w:ilvl w:val="0"/>
                <w:numId w:val="7"/>
              </w:numPr>
              <w:spacing w:before="100" w:beforeAutospacing="1" w:after="100" w:afterAutospacing="1" w:line="240" w:lineRule="auto"/>
              <w:rPr>
                <w:b/>
                <w:bCs/>
              </w:rPr>
            </w:pPr>
            <w:r>
              <w:rPr>
                <w:b/>
                <w:bCs/>
              </w:rPr>
              <w:t xml:space="preserve">Cuts become quicker </w:t>
            </w:r>
          </w:p>
          <w:p w14:paraId="2E903D01" w14:textId="77777777" w:rsidR="00DC1F09" w:rsidRPr="00A96969" w:rsidRDefault="00DC1F09" w:rsidP="000F1395">
            <w:pPr>
              <w:jc w:val="center"/>
              <w:rPr>
                <w:b/>
                <w:bCs/>
                <w:sz w:val="24"/>
                <w:szCs w:val="24"/>
              </w:rPr>
            </w:pPr>
          </w:p>
        </w:tc>
        <w:tc>
          <w:tcPr>
            <w:tcW w:w="3485" w:type="dxa"/>
          </w:tcPr>
          <w:p w14:paraId="6E811C89" w14:textId="77777777" w:rsidR="00DC1F09" w:rsidRPr="00A96969" w:rsidRDefault="00DC1F09" w:rsidP="000F1395">
            <w:pPr>
              <w:jc w:val="center"/>
              <w:rPr>
                <w:b/>
                <w:bCs/>
                <w:sz w:val="24"/>
                <w:szCs w:val="24"/>
              </w:rPr>
            </w:pPr>
            <w:r w:rsidRPr="00A96969">
              <w:rPr>
                <w:b/>
                <w:bCs/>
                <w:sz w:val="24"/>
                <w:szCs w:val="24"/>
              </w:rPr>
              <w:lastRenderedPageBreak/>
              <w:t>Locations and mise-</w:t>
            </w:r>
            <w:proofErr w:type="spellStart"/>
            <w:r w:rsidRPr="00A96969">
              <w:rPr>
                <w:b/>
                <w:bCs/>
                <w:sz w:val="24"/>
                <w:szCs w:val="24"/>
              </w:rPr>
              <w:t>en</w:t>
            </w:r>
            <w:proofErr w:type="spellEnd"/>
            <w:r w:rsidRPr="00A96969">
              <w:rPr>
                <w:b/>
                <w:bCs/>
                <w:sz w:val="24"/>
                <w:szCs w:val="24"/>
              </w:rPr>
              <w:t>-scene</w:t>
            </w:r>
          </w:p>
          <w:p w14:paraId="1F619739" w14:textId="04A6922B" w:rsidR="00DC1F09" w:rsidRPr="00A96969" w:rsidRDefault="00D12123" w:rsidP="00D12123">
            <w:pPr>
              <w:rPr>
                <w:b/>
                <w:bCs/>
                <w:sz w:val="24"/>
                <w:szCs w:val="24"/>
              </w:rPr>
            </w:pPr>
            <w:r>
              <w:rPr>
                <w:b/>
                <w:bCs/>
              </w:rPr>
              <w:lastRenderedPageBreak/>
              <w:t xml:space="preserve">Set inside a house, living room, hallway and stairs, dark rooms, e.g. the basement </w:t>
            </w:r>
          </w:p>
        </w:tc>
        <w:tc>
          <w:tcPr>
            <w:tcW w:w="3486" w:type="dxa"/>
          </w:tcPr>
          <w:p w14:paraId="555537ED" w14:textId="77777777" w:rsidR="00DC1F09" w:rsidRDefault="00DC1F09" w:rsidP="000F1395">
            <w:pPr>
              <w:jc w:val="center"/>
              <w:rPr>
                <w:b/>
                <w:bCs/>
                <w:sz w:val="24"/>
                <w:szCs w:val="24"/>
              </w:rPr>
            </w:pPr>
            <w:r w:rsidRPr="00A96969">
              <w:rPr>
                <w:b/>
                <w:bCs/>
                <w:sz w:val="24"/>
                <w:szCs w:val="24"/>
              </w:rPr>
              <w:lastRenderedPageBreak/>
              <w:t>Additional commentary</w:t>
            </w:r>
          </w:p>
          <w:p w14:paraId="7DF31AAE" w14:textId="525F7996" w:rsidR="00D12123" w:rsidRPr="00A96969" w:rsidRDefault="00D12123" w:rsidP="000F1395">
            <w:pPr>
              <w:jc w:val="center"/>
              <w:rPr>
                <w:b/>
                <w:bCs/>
                <w:sz w:val="24"/>
                <w:szCs w:val="24"/>
              </w:rPr>
            </w:pPr>
            <w:r>
              <w:rPr>
                <w:b/>
                <w:bCs/>
                <w:sz w:val="24"/>
                <w:szCs w:val="24"/>
              </w:rPr>
              <w:t xml:space="preserve">Creates suspense though withholding </w:t>
            </w:r>
            <w:r>
              <w:rPr>
                <w:b/>
                <w:bCs/>
                <w:sz w:val="24"/>
                <w:szCs w:val="24"/>
              </w:rPr>
              <w:lastRenderedPageBreak/>
              <w:t xml:space="preserve">information, the box acts as a visual symbol of the unknown </w:t>
            </w:r>
          </w:p>
        </w:tc>
      </w:tr>
    </w:tbl>
    <w:p w14:paraId="05DC4B98" w14:textId="77777777" w:rsidR="00DC1F09" w:rsidRPr="00DD3E96" w:rsidRDefault="00DC1F09" w:rsidP="00DC1F09">
      <w:pPr>
        <w:rPr>
          <w:b/>
          <w:bCs/>
          <w:sz w:val="24"/>
          <w:szCs w:val="24"/>
        </w:rPr>
      </w:pPr>
    </w:p>
    <w:p w14:paraId="6F4CB5A5" w14:textId="77777777" w:rsidR="00DC1F09" w:rsidRDefault="00DC1F09" w:rsidP="00DC1F09">
      <w:pPr>
        <w:rPr>
          <w:sz w:val="24"/>
          <w:szCs w:val="24"/>
        </w:rPr>
      </w:pPr>
    </w:p>
    <w:p w14:paraId="6CE17A51" w14:textId="77777777" w:rsidR="00DC1F09" w:rsidRPr="007E4E07" w:rsidRDefault="00DC1F09" w:rsidP="00DC1F09">
      <w:pPr>
        <w:pStyle w:val="ListParagraph"/>
        <w:numPr>
          <w:ilvl w:val="0"/>
          <w:numId w:val="3"/>
        </w:numPr>
        <w:rPr>
          <w:sz w:val="24"/>
          <w:szCs w:val="24"/>
        </w:rPr>
      </w:pPr>
      <w:r w:rsidRPr="007E4E07">
        <w:rPr>
          <w:sz w:val="24"/>
          <w:szCs w:val="24"/>
        </w:rPr>
        <w:t>Explain how codes and conventions are used in the product to convey meaning.</w:t>
      </w:r>
    </w:p>
    <w:p w14:paraId="275D0134" w14:textId="49430B48" w:rsidR="00DC1F09" w:rsidRPr="007E4E07" w:rsidRDefault="00C76763" w:rsidP="00DC1F09">
      <w:pPr>
        <w:pStyle w:val="ListParagraph"/>
        <w:rPr>
          <w:sz w:val="24"/>
          <w:szCs w:val="24"/>
        </w:rPr>
      </w:pPr>
      <w:r>
        <w:rPr>
          <w:sz w:val="24"/>
          <w:szCs w:val="24"/>
        </w:rPr>
        <w:t xml:space="preserve">In the “Other side of the Box”, codes and conventions are used to create meaning and establish the horror genre through </w:t>
      </w:r>
      <w:r w:rsidR="00AC3944">
        <w:rPr>
          <w:sz w:val="24"/>
          <w:szCs w:val="24"/>
        </w:rPr>
        <w:t xml:space="preserve">dark lighting shadows and an </w:t>
      </w:r>
      <w:r w:rsidR="00C07496">
        <w:rPr>
          <w:sz w:val="24"/>
          <w:szCs w:val="24"/>
        </w:rPr>
        <w:t>ordinary</w:t>
      </w:r>
      <w:r w:rsidR="00AC3944">
        <w:rPr>
          <w:sz w:val="24"/>
          <w:szCs w:val="24"/>
        </w:rPr>
        <w:t xml:space="preserve"> house setting. While the close ups show the characters fear and reactions the </w:t>
      </w:r>
      <w:r w:rsidR="00C07496">
        <w:rPr>
          <w:sz w:val="24"/>
          <w:szCs w:val="24"/>
        </w:rPr>
        <w:t>mysterious</w:t>
      </w:r>
      <w:r w:rsidR="00AC3944">
        <w:rPr>
          <w:sz w:val="24"/>
          <w:szCs w:val="24"/>
        </w:rPr>
        <w:t xml:space="preserve"> box acts as a symbolic code for the unknown, while suspense and silence </w:t>
      </w:r>
      <w:r w:rsidR="00C07496">
        <w:rPr>
          <w:sz w:val="24"/>
          <w:szCs w:val="24"/>
        </w:rPr>
        <w:t xml:space="preserve">make the audience feel tense. Slow editing gradually builds suspense while horror conventions such as supernatural threats and unexplained event communicate themes of fear and loss of control. </w:t>
      </w:r>
    </w:p>
    <w:p w14:paraId="2D4DF2DD" w14:textId="77777777" w:rsidR="00C07496" w:rsidRDefault="00C07496" w:rsidP="00C07496">
      <w:pPr>
        <w:pStyle w:val="ListParagraph"/>
        <w:rPr>
          <w:sz w:val="24"/>
          <w:szCs w:val="24"/>
        </w:rPr>
      </w:pPr>
    </w:p>
    <w:p w14:paraId="3603F8F7" w14:textId="2C149968" w:rsidR="00DC1F09" w:rsidRDefault="00DC1F09" w:rsidP="00DC1F09">
      <w:pPr>
        <w:pStyle w:val="ListParagraph"/>
        <w:numPr>
          <w:ilvl w:val="0"/>
          <w:numId w:val="3"/>
        </w:numPr>
        <w:rPr>
          <w:sz w:val="24"/>
          <w:szCs w:val="24"/>
        </w:rPr>
      </w:pPr>
      <w:r w:rsidRPr="007E4E07">
        <w:rPr>
          <w:sz w:val="24"/>
          <w:szCs w:val="24"/>
        </w:rPr>
        <w:t>Reflect on how you could use or adapt these in your own coursework using the prompts below</w:t>
      </w:r>
    </w:p>
    <w:p w14:paraId="5172E3BC" w14:textId="77777777" w:rsidR="00DC1F09" w:rsidRPr="007E4E07" w:rsidRDefault="00DC1F09" w:rsidP="00DC1F09">
      <w:pPr>
        <w:pStyle w:val="ListParagraph"/>
        <w:rPr>
          <w:sz w:val="24"/>
          <w:szCs w:val="24"/>
        </w:rPr>
      </w:pPr>
    </w:p>
    <w:p w14:paraId="3F97927E" w14:textId="77777777" w:rsidR="00DC1F09" w:rsidRPr="007E4E07" w:rsidRDefault="00DC1F09" w:rsidP="00DC1F09">
      <w:pPr>
        <w:pStyle w:val="ListParagraph"/>
        <w:rPr>
          <w:sz w:val="24"/>
          <w:szCs w:val="24"/>
        </w:rPr>
      </w:pPr>
    </w:p>
    <w:p w14:paraId="34DBB488" w14:textId="77777777" w:rsidR="00DC1F09" w:rsidRDefault="00DC1F09" w:rsidP="00DC1F09">
      <w:pPr>
        <w:pStyle w:val="ListParagraph"/>
        <w:numPr>
          <w:ilvl w:val="0"/>
          <w:numId w:val="6"/>
        </w:numPr>
        <w:rPr>
          <w:sz w:val="24"/>
          <w:szCs w:val="24"/>
        </w:rPr>
      </w:pPr>
      <w:r w:rsidRPr="007E4E07">
        <w:rPr>
          <w:sz w:val="24"/>
          <w:szCs w:val="24"/>
        </w:rPr>
        <w:t>What I might borrow:</w:t>
      </w:r>
    </w:p>
    <w:p w14:paraId="5D4A5182" w14:textId="3B50F714" w:rsidR="00DC1F09" w:rsidRPr="00781643" w:rsidRDefault="00DC1F09" w:rsidP="0083551E">
      <w:pPr>
        <w:pStyle w:val="ListParagraph"/>
        <w:numPr>
          <w:ilvl w:val="0"/>
          <w:numId w:val="6"/>
        </w:numPr>
        <w:spacing w:after="0" w:line="240" w:lineRule="auto"/>
        <w:rPr>
          <w:sz w:val="24"/>
          <w:szCs w:val="24"/>
        </w:rPr>
      </w:pPr>
      <w:r w:rsidRPr="00A96969">
        <w:rPr>
          <w:rFonts w:ascii="Times New Roman" w:eastAsia="Times New Roman" w:hAnsi="Times New Roman" w:cs="Times New Roman"/>
          <w:kern w:val="0"/>
          <w:sz w:val="24"/>
          <w:szCs w:val="24"/>
          <w:lang w:eastAsia="en-GB"/>
          <w14:ligatures w14:val="none"/>
        </w:rPr>
        <w:t xml:space="preserve"> </w:t>
      </w:r>
      <w:r w:rsidR="00781643">
        <w:rPr>
          <w:rFonts w:ascii="Times New Roman" w:eastAsia="Times New Roman" w:hAnsi="Times New Roman" w:cs="Times New Roman"/>
          <w:kern w:val="0"/>
          <w:sz w:val="24"/>
          <w:szCs w:val="24"/>
          <w:lang w:eastAsia="en-GB"/>
          <w14:ligatures w14:val="none"/>
        </w:rPr>
        <w:t xml:space="preserve">Dark lighting to create suspense </w:t>
      </w:r>
    </w:p>
    <w:p w14:paraId="6B09EC15" w14:textId="5A72A837" w:rsidR="00781643" w:rsidRPr="00781643" w:rsidRDefault="00781643" w:rsidP="0083551E">
      <w:pPr>
        <w:pStyle w:val="ListParagraph"/>
        <w:numPr>
          <w:ilvl w:val="0"/>
          <w:numId w:val="6"/>
        </w:numPr>
        <w:spacing w:after="0" w:line="240" w:lineRule="auto"/>
        <w:rPr>
          <w:sz w:val="24"/>
          <w:szCs w:val="24"/>
        </w:rPr>
      </w:pPr>
      <w:r>
        <w:rPr>
          <w:rFonts w:ascii="Times New Roman" w:eastAsia="Times New Roman" w:hAnsi="Times New Roman" w:cs="Times New Roman"/>
          <w:kern w:val="0"/>
          <w:sz w:val="24"/>
          <w:szCs w:val="24"/>
          <w:lang w:eastAsia="en-GB"/>
          <w14:ligatures w14:val="none"/>
        </w:rPr>
        <w:t xml:space="preserve">Silence and eerie sound to build tension </w:t>
      </w:r>
    </w:p>
    <w:p w14:paraId="146A772E" w14:textId="683767DF" w:rsidR="00781643" w:rsidRPr="007E4E07" w:rsidRDefault="005A6C8D" w:rsidP="0083551E">
      <w:pPr>
        <w:pStyle w:val="ListParagraph"/>
        <w:numPr>
          <w:ilvl w:val="0"/>
          <w:numId w:val="6"/>
        </w:numPr>
        <w:spacing w:after="0" w:line="240" w:lineRule="auto"/>
        <w:rPr>
          <w:sz w:val="24"/>
          <w:szCs w:val="24"/>
        </w:rPr>
      </w:pPr>
      <w:r>
        <w:rPr>
          <w:rFonts w:ascii="Times New Roman" w:eastAsia="Times New Roman" w:hAnsi="Times New Roman" w:cs="Times New Roman"/>
          <w:kern w:val="0"/>
          <w:sz w:val="24"/>
          <w:szCs w:val="24"/>
          <w:lang w:eastAsia="en-GB"/>
          <w14:ligatures w14:val="none"/>
        </w:rPr>
        <w:t xml:space="preserve">Slow pace of editing to keep the audience guessing </w:t>
      </w:r>
    </w:p>
    <w:p w14:paraId="0725DE9E" w14:textId="77777777" w:rsidR="00DC1F09" w:rsidRDefault="00DC1F09" w:rsidP="00DC1F09">
      <w:pPr>
        <w:numPr>
          <w:ilvl w:val="0"/>
          <w:numId w:val="6"/>
        </w:numPr>
        <w:rPr>
          <w:sz w:val="24"/>
          <w:szCs w:val="24"/>
        </w:rPr>
      </w:pPr>
      <w:r w:rsidRPr="007E4E07">
        <w:rPr>
          <w:sz w:val="24"/>
          <w:szCs w:val="24"/>
        </w:rPr>
        <w:t>What I would adapt:</w:t>
      </w:r>
    </w:p>
    <w:p w14:paraId="0AB93557" w14:textId="7CD5A382" w:rsidR="005A6C8D" w:rsidRDefault="005A6C8D" w:rsidP="00DC1F09">
      <w:pPr>
        <w:numPr>
          <w:ilvl w:val="0"/>
          <w:numId w:val="6"/>
        </w:numPr>
        <w:rPr>
          <w:sz w:val="24"/>
          <w:szCs w:val="24"/>
        </w:rPr>
      </w:pPr>
      <w:r>
        <w:rPr>
          <w:sz w:val="24"/>
          <w:szCs w:val="24"/>
        </w:rPr>
        <w:t xml:space="preserve">Use red herrings and clues for the murder mystery genre </w:t>
      </w:r>
    </w:p>
    <w:p w14:paraId="222EB87C" w14:textId="667B9C97" w:rsidR="005A6C8D" w:rsidRDefault="00926D90" w:rsidP="00DC1F09">
      <w:pPr>
        <w:numPr>
          <w:ilvl w:val="0"/>
          <w:numId w:val="6"/>
        </w:numPr>
        <w:rPr>
          <w:sz w:val="24"/>
          <w:szCs w:val="24"/>
        </w:rPr>
      </w:pPr>
      <w:r>
        <w:rPr>
          <w:sz w:val="24"/>
          <w:szCs w:val="24"/>
        </w:rPr>
        <w:t xml:space="preserve">Make the house setting more important to the storyline </w:t>
      </w:r>
    </w:p>
    <w:p w14:paraId="18E7C6C2" w14:textId="549524C4" w:rsidR="00DC1F09" w:rsidRDefault="00DC1F09" w:rsidP="00926D90">
      <w:pPr>
        <w:numPr>
          <w:ilvl w:val="0"/>
          <w:numId w:val="6"/>
        </w:numPr>
        <w:rPr>
          <w:sz w:val="24"/>
          <w:szCs w:val="24"/>
        </w:rPr>
      </w:pPr>
      <w:r w:rsidRPr="007E4E07">
        <w:rPr>
          <w:sz w:val="24"/>
          <w:szCs w:val="24"/>
        </w:rPr>
        <w:t>What I should avoid or do differently:</w:t>
      </w:r>
    </w:p>
    <w:p w14:paraId="54DEE1D9" w14:textId="42313D62" w:rsidR="00926D90" w:rsidRDefault="00926D90" w:rsidP="009455EA">
      <w:pPr>
        <w:numPr>
          <w:ilvl w:val="0"/>
          <w:numId w:val="6"/>
        </w:numPr>
        <w:ind w:left="1440" w:hanging="1080"/>
        <w:rPr>
          <w:sz w:val="24"/>
          <w:szCs w:val="24"/>
        </w:rPr>
      </w:pPr>
      <w:r>
        <w:rPr>
          <w:sz w:val="24"/>
          <w:szCs w:val="24"/>
        </w:rPr>
        <w:t xml:space="preserve">Avoid relying too much on supernatural events </w:t>
      </w:r>
    </w:p>
    <w:p w14:paraId="5E773E1F" w14:textId="0CD7D733" w:rsidR="009455EA" w:rsidRPr="00926D90" w:rsidRDefault="009455EA" w:rsidP="009455EA">
      <w:pPr>
        <w:numPr>
          <w:ilvl w:val="0"/>
          <w:numId w:val="6"/>
        </w:numPr>
        <w:ind w:left="1440" w:hanging="1080"/>
        <w:rPr>
          <w:sz w:val="24"/>
          <w:szCs w:val="24"/>
        </w:rPr>
      </w:pPr>
      <w:r>
        <w:rPr>
          <w:sz w:val="24"/>
          <w:szCs w:val="24"/>
        </w:rPr>
        <w:t xml:space="preserve">Avoid making the ending too predictable </w:t>
      </w:r>
    </w:p>
    <w:p w14:paraId="0EC0B382" w14:textId="77777777" w:rsidR="00DC1F09" w:rsidRDefault="00DC1F09" w:rsidP="00DC1F09">
      <w:pPr>
        <w:spacing w:after="0" w:line="300" w:lineRule="atLeast"/>
        <w:rPr>
          <w:rFonts w:eastAsia="Times New Roman" w:cs="Segoe UI"/>
          <w:b/>
          <w:bCs/>
          <w:kern w:val="0"/>
          <w:sz w:val="24"/>
          <w:szCs w:val="24"/>
          <w:lang w:eastAsia="en-NZ"/>
          <w14:ligatures w14:val="none"/>
        </w:rPr>
      </w:pPr>
    </w:p>
    <w:p w14:paraId="11B32A17" w14:textId="77777777" w:rsidR="00DC1F09" w:rsidRDefault="00DC1F09" w:rsidP="00DC1F09">
      <w:pPr>
        <w:spacing w:after="0" w:line="300" w:lineRule="atLeast"/>
        <w:rPr>
          <w:rFonts w:eastAsia="Times New Roman" w:cs="Segoe UI"/>
          <w:b/>
          <w:bCs/>
          <w:kern w:val="0"/>
          <w:sz w:val="24"/>
          <w:szCs w:val="24"/>
          <w:lang w:eastAsia="en-NZ"/>
          <w14:ligatures w14:val="none"/>
        </w:rPr>
      </w:pPr>
    </w:p>
    <w:p w14:paraId="2162801C" w14:textId="77777777" w:rsidR="00DC1F09" w:rsidRDefault="00DC1F09" w:rsidP="00DC1F09">
      <w:pPr>
        <w:spacing w:after="0" w:line="300" w:lineRule="atLeast"/>
        <w:rPr>
          <w:rFonts w:eastAsia="Times New Roman" w:cs="Segoe UI"/>
          <w:b/>
          <w:bCs/>
          <w:kern w:val="0"/>
          <w:sz w:val="24"/>
          <w:szCs w:val="24"/>
          <w:lang w:eastAsia="en-NZ"/>
          <w14:ligatures w14:val="none"/>
        </w:rPr>
      </w:pPr>
      <w:r w:rsidRPr="007E4E07">
        <w:rPr>
          <w:rFonts w:eastAsia="Times New Roman" w:cs="Segoe UI"/>
          <w:b/>
          <w:bCs/>
          <w:kern w:val="0"/>
          <w:sz w:val="24"/>
          <w:szCs w:val="24"/>
          <w:lang w:eastAsia="en-NZ"/>
          <w14:ligatures w14:val="none"/>
        </w:rPr>
        <w:t>Representation Analysis</w:t>
      </w:r>
    </w:p>
    <w:p w14:paraId="5AD97E26" w14:textId="77777777" w:rsidR="00DC1F09" w:rsidRDefault="00DC1F09" w:rsidP="00DC1F09">
      <w:pPr>
        <w:spacing w:after="0" w:line="300" w:lineRule="atLeast"/>
        <w:rPr>
          <w:rFonts w:eastAsia="Times New Roman" w:cs="Segoe UI"/>
          <w:b/>
          <w:bCs/>
          <w:kern w:val="0"/>
          <w:sz w:val="24"/>
          <w:szCs w:val="24"/>
          <w:lang w:eastAsia="en-NZ"/>
          <w14:ligatures w14:val="none"/>
        </w:rPr>
      </w:pPr>
    </w:p>
    <w:tbl>
      <w:tblPr>
        <w:tblStyle w:val="TableGrid"/>
        <w:tblW w:w="0" w:type="auto"/>
        <w:tblLook w:val="04A0" w:firstRow="1" w:lastRow="0" w:firstColumn="1" w:lastColumn="0" w:noHBand="0" w:noVBand="1"/>
      </w:tblPr>
      <w:tblGrid>
        <w:gridCol w:w="4531"/>
        <w:gridCol w:w="4485"/>
      </w:tblGrid>
      <w:tr w:rsidR="00DC1F09" w14:paraId="3A225A26" w14:textId="77777777" w:rsidTr="000F1395">
        <w:tc>
          <w:tcPr>
            <w:tcW w:w="5228" w:type="dxa"/>
          </w:tcPr>
          <w:p w14:paraId="64C958AF" w14:textId="77777777" w:rsidR="00DC1F09" w:rsidRPr="003C677D" w:rsidRDefault="00DC1F09" w:rsidP="000F1395">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 xml:space="preserve">Who or what is being represented? (people, identities, cultures, issues) </w:t>
            </w:r>
          </w:p>
        </w:tc>
        <w:tc>
          <w:tcPr>
            <w:tcW w:w="5228" w:type="dxa"/>
          </w:tcPr>
          <w:p w14:paraId="1B5C2C76" w14:textId="19D2324D" w:rsidR="00DC1F09" w:rsidRPr="00A96969" w:rsidRDefault="005E1670" w:rsidP="000F1395">
            <w:pPr>
              <w:spacing w:line="300" w:lineRule="atLeast"/>
              <w:rPr>
                <w:rFonts w:eastAsia="Times New Roman" w:cs="Segoe UI"/>
                <w:kern w:val="0"/>
                <w:sz w:val="24"/>
                <w:szCs w:val="24"/>
                <w:lang w:eastAsia="en-NZ"/>
                <w14:ligatures w14:val="none"/>
              </w:rPr>
            </w:pPr>
            <w:r>
              <w:rPr>
                <w:rFonts w:eastAsia="Times New Roman" w:cs="Segoe UI"/>
                <w:kern w:val="0"/>
                <w:sz w:val="24"/>
                <w:szCs w:val="24"/>
                <w:lang w:eastAsia="en-NZ"/>
                <w14:ligatures w14:val="none"/>
              </w:rPr>
              <w:t xml:space="preserve">Young adults and their relationships, fear trust </w:t>
            </w:r>
            <w:r w:rsidR="007F1B8C">
              <w:rPr>
                <w:rFonts w:eastAsia="Times New Roman" w:cs="Segoe UI"/>
                <w:kern w:val="0"/>
                <w:sz w:val="24"/>
                <w:szCs w:val="24"/>
                <w:lang w:eastAsia="en-NZ"/>
                <w14:ligatures w14:val="none"/>
              </w:rPr>
              <w:t xml:space="preserve">and the unknown </w:t>
            </w:r>
          </w:p>
        </w:tc>
      </w:tr>
      <w:tr w:rsidR="00DC1F09" w14:paraId="7C6447F6" w14:textId="77777777" w:rsidTr="000F1395">
        <w:tc>
          <w:tcPr>
            <w:tcW w:w="5228" w:type="dxa"/>
          </w:tcPr>
          <w:p w14:paraId="52E92EE2" w14:textId="77777777" w:rsidR="00DC1F09" w:rsidRPr="003C677D" w:rsidRDefault="00DC1F09" w:rsidP="000F1395">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lastRenderedPageBreak/>
              <w:t xml:space="preserve">How are they represented? (positively? negatively? stereotypically? subversively?) </w:t>
            </w:r>
          </w:p>
        </w:tc>
        <w:tc>
          <w:tcPr>
            <w:tcW w:w="5228" w:type="dxa"/>
          </w:tcPr>
          <w:p w14:paraId="56B86E17" w14:textId="0B49E27C" w:rsidR="00DC1F09" w:rsidRPr="00A96969" w:rsidRDefault="00164DA9" w:rsidP="000F1395">
            <w:pPr>
              <w:spacing w:line="300" w:lineRule="atLeast"/>
              <w:rPr>
                <w:rFonts w:eastAsia="Times New Roman" w:cs="Segoe UI"/>
                <w:kern w:val="0"/>
                <w:sz w:val="24"/>
                <w:szCs w:val="24"/>
                <w:lang w:eastAsia="en-NZ"/>
                <w14:ligatures w14:val="none"/>
              </w:rPr>
            </w:pPr>
            <w:r>
              <w:rPr>
                <w:rFonts w:eastAsia="Times New Roman" w:cs="Segoe UI"/>
                <w:kern w:val="0"/>
                <w:sz w:val="24"/>
                <w:szCs w:val="24"/>
                <w:lang w:eastAsia="en-NZ"/>
                <w14:ligatures w14:val="none"/>
              </w:rPr>
              <w:t>Negatively- characters are vulnerable and powerless, rea</w:t>
            </w:r>
            <w:r w:rsidR="00474AB2">
              <w:rPr>
                <w:rFonts w:eastAsia="Times New Roman" w:cs="Segoe UI"/>
                <w:kern w:val="0"/>
                <w:sz w:val="24"/>
                <w:szCs w:val="24"/>
                <w:lang w:eastAsia="en-NZ"/>
                <w14:ligatures w14:val="none"/>
              </w:rPr>
              <w:t xml:space="preserve">listically- they react with fear and confusion </w:t>
            </w:r>
          </w:p>
        </w:tc>
      </w:tr>
      <w:tr w:rsidR="00DC1F09" w14:paraId="00B7A8D3" w14:textId="77777777" w:rsidTr="000F1395">
        <w:tc>
          <w:tcPr>
            <w:tcW w:w="5228" w:type="dxa"/>
          </w:tcPr>
          <w:p w14:paraId="2E299FE1" w14:textId="77777777" w:rsidR="00DC1F09" w:rsidRPr="003C677D" w:rsidRDefault="00DC1F09" w:rsidP="000F1395">
            <w:pPr>
              <w:spacing w:line="300" w:lineRule="atLeast"/>
              <w:rPr>
                <w:rFonts w:eastAsia="Times New Roman" w:cs="Segoe UI"/>
                <w:kern w:val="0"/>
                <w:sz w:val="24"/>
                <w:szCs w:val="24"/>
                <w:lang w:eastAsia="en-NZ"/>
                <w14:ligatures w14:val="none"/>
              </w:rPr>
            </w:pPr>
            <w:r w:rsidRPr="003C677D">
              <w:rPr>
                <w:rFonts w:eastAsia="Times New Roman" w:cs="Segoe UI"/>
                <w:kern w:val="0"/>
                <w:sz w:val="24"/>
                <w:szCs w:val="24"/>
                <w:lang w:eastAsia="en-NZ"/>
                <w14:ligatures w14:val="none"/>
              </w:rPr>
              <w:t>What techniques construct this representation?</w:t>
            </w:r>
          </w:p>
        </w:tc>
        <w:tc>
          <w:tcPr>
            <w:tcW w:w="5228" w:type="dxa"/>
          </w:tcPr>
          <w:p w14:paraId="7D06960F" w14:textId="32F7085E" w:rsidR="00DC1F09" w:rsidRPr="00A96969" w:rsidRDefault="00474AB2" w:rsidP="00474AB2">
            <w:pPr>
              <w:spacing w:line="300" w:lineRule="atLeast"/>
              <w:rPr>
                <w:rFonts w:eastAsia="Times New Roman" w:cs="Segoe UI"/>
                <w:kern w:val="0"/>
                <w:sz w:val="24"/>
                <w:szCs w:val="24"/>
                <w:lang w:eastAsia="en-NZ"/>
                <w14:ligatures w14:val="none"/>
              </w:rPr>
            </w:pPr>
            <w:r>
              <w:rPr>
                <w:rFonts w:eastAsia="Times New Roman" w:cs="Segoe UI"/>
                <w:kern w:val="0"/>
                <w:sz w:val="24"/>
                <w:szCs w:val="24"/>
                <w:lang w:eastAsia="en-NZ"/>
                <w14:ligatures w14:val="none"/>
              </w:rPr>
              <w:t>Dark lighting and shadows, close ups showing emotions</w:t>
            </w:r>
          </w:p>
        </w:tc>
      </w:tr>
      <w:tr w:rsidR="00DC1F09" w14:paraId="63FAC4E2" w14:textId="77777777" w:rsidTr="000F1395">
        <w:tc>
          <w:tcPr>
            <w:tcW w:w="5228" w:type="dxa"/>
          </w:tcPr>
          <w:p w14:paraId="20D4655F" w14:textId="77777777" w:rsidR="00DC1F09" w:rsidRPr="00383816" w:rsidRDefault="00DC1F09" w:rsidP="000F1395">
            <w:pPr>
              <w:spacing w:line="300" w:lineRule="atLeast"/>
              <w:rPr>
                <w:rFonts w:eastAsia="Times New Roman" w:cs="Segoe UI"/>
                <w:kern w:val="0"/>
                <w:sz w:val="24"/>
                <w:szCs w:val="24"/>
                <w:lang w:eastAsia="en-NZ"/>
                <w14:ligatures w14:val="none"/>
              </w:rPr>
            </w:pPr>
            <w:r w:rsidRPr="00383816">
              <w:rPr>
                <w:rFonts w:eastAsia="Times New Roman" w:cs="Segoe UI"/>
                <w:kern w:val="0"/>
                <w:sz w:val="24"/>
                <w:szCs w:val="24"/>
                <w:lang w:eastAsia="en-NZ"/>
                <w14:ligatures w14:val="none"/>
              </w:rPr>
              <w:t>How will this influence the representation choices in my own coursework?</w:t>
            </w:r>
          </w:p>
        </w:tc>
        <w:tc>
          <w:tcPr>
            <w:tcW w:w="5228" w:type="dxa"/>
          </w:tcPr>
          <w:p w14:paraId="0F41A244" w14:textId="5D774F5E" w:rsidR="00DC1F09" w:rsidRPr="00A96969" w:rsidRDefault="00474AB2" w:rsidP="000F1395">
            <w:pPr>
              <w:spacing w:line="300" w:lineRule="atLeast"/>
              <w:rPr>
                <w:rFonts w:eastAsia="Times New Roman" w:cs="Segoe UI"/>
                <w:kern w:val="0"/>
                <w:sz w:val="24"/>
                <w:szCs w:val="24"/>
                <w:lang w:eastAsia="en-NZ"/>
                <w14:ligatures w14:val="none"/>
              </w:rPr>
            </w:pPr>
            <w:r>
              <w:rPr>
                <w:rFonts w:eastAsia="Times New Roman" w:cs="Segoe UI"/>
                <w:kern w:val="0"/>
                <w:sz w:val="24"/>
                <w:szCs w:val="24"/>
                <w:lang w:eastAsia="en-NZ"/>
                <w14:ligatures w14:val="none"/>
              </w:rPr>
              <w:t xml:space="preserve">Use lighting to show changing emotions </w:t>
            </w:r>
          </w:p>
        </w:tc>
      </w:tr>
    </w:tbl>
    <w:p w14:paraId="266000CF" w14:textId="77777777" w:rsidR="00DC1F09" w:rsidRDefault="00DC1F09" w:rsidP="00DC1F09">
      <w:pPr>
        <w:rPr>
          <w:sz w:val="24"/>
          <w:szCs w:val="24"/>
        </w:rPr>
      </w:pPr>
    </w:p>
    <w:p w14:paraId="4C0BDA3E" w14:textId="77777777" w:rsidR="00DC1F09" w:rsidRPr="00383816" w:rsidRDefault="00DC1F09" w:rsidP="00DC1F09">
      <w:pPr>
        <w:rPr>
          <w:b/>
          <w:bCs/>
          <w:sz w:val="24"/>
          <w:szCs w:val="24"/>
        </w:rPr>
      </w:pPr>
      <w:r w:rsidRPr="00383816">
        <w:rPr>
          <w:b/>
          <w:bCs/>
          <w:sz w:val="24"/>
          <w:szCs w:val="24"/>
        </w:rPr>
        <w:t xml:space="preserve"> Creative + Technical Influence</w:t>
      </w:r>
    </w:p>
    <w:p w14:paraId="7DC05C94" w14:textId="77777777" w:rsidR="00DC1F09" w:rsidRPr="00383816" w:rsidRDefault="00DC1F09" w:rsidP="00DC1F09">
      <w:pPr>
        <w:rPr>
          <w:sz w:val="24"/>
          <w:szCs w:val="24"/>
        </w:rPr>
      </w:pPr>
      <w:r w:rsidRPr="00383816">
        <w:rPr>
          <w:sz w:val="24"/>
          <w:szCs w:val="24"/>
        </w:rPr>
        <w:t>Identify 3–5 techniques from the professional product you may use as inspiration</w:t>
      </w:r>
      <w:r>
        <w:rPr>
          <w:sz w:val="24"/>
          <w:szCs w:val="24"/>
        </w:rPr>
        <w:t xml:space="preserve"> and describe how you might apply them. </w:t>
      </w:r>
    </w:p>
    <w:p w14:paraId="12D259E5" w14:textId="54B34A17" w:rsidR="00DC1F09" w:rsidRPr="003A70B2" w:rsidRDefault="00AE76C9" w:rsidP="00AE76C9">
      <w:pPr>
        <w:pStyle w:val="NormalWeb"/>
        <w:ind w:left="720"/>
        <w:rPr>
          <w:rFonts w:ascii="Aptos" w:hAnsi="Aptos"/>
        </w:rPr>
      </w:pPr>
      <w:r>
        <w:rPr>
          <w:rFonts w:ascii="Aptos" w:hAnsi="Aptos"/>
        </w:rPr>
        <w:t xml:space="preserve">I could and will use close ups </w:t>
      </w:r>
      <w:r w:rsidR="00BE006C">
        <w:rPr>
          <w:rFonts w:ascii="Aptos" w:hAnsi="Aptos"/>
        </w:rPr>
        <w:t xml:space="preserve">to show </w:t>
      </w:r>
      <w:r w:rsidR="00A932B0">
        <w:rPr>
          <w:rFonts w:ascii="Aptos" w:hAnsi="Aptos"/>
        </w:rPr>
        <w:t xml:space="preserve">characters fear, suspicion and emotions, especially </w:t>
      </w:r>
      <w:r w:rsidR="00215D79">
        <w:rPr>
          <w:rFonts w:ascii="Aptos" w:hAnsi="Aptos"/>
        </w:rPr>
        <w:t xml:space="preserve">when they are hiding something, I can also use lowkey </w:t>
      </w:r>
      <w:r w:rsidR="00EB5EBB">
        <w:rPr>
          <w:rFonts w:ascii="Aptos" w:hAnsi="Aptos"/>
        </w:rPr>
        <w:t>lighting</w:t>
      </w:r>
      <w:r w:rsidR="00215D79">
        <w:rPr>
          <w:rFonts w:ascii="Aptos" w:hAnsi="Aptos"/>
        </w:rPr>
        <w:t xml:space="preserve"> and shadows to create dark a</w:t>
      </w:r>
      <w:r w:rsidR="00751ABA">
        <w:rPr>
          <w:rFonts w:ascii="Aptos" w:hAnsi="Aptos"/>
        </w:rPr>
        <w:t xml:space="preserve">nd mysterious atmosphere. Sound effects and silence could build suspense and make the audience feel uneasy which I am hoping to implement into my short film. </w:t>
      </w:r>
    </w:p>
    <w:p w14:paraId="2ACF741E" w14:textId="77777777" w:rsidR="00DC1F09" w:rsidRPr="00383816" w:rsidRDefault="00DC1F09" w:rsidP="00DC1F09">
      <w:pPr>
        <w:pStyle w:val="ListParagraph"/>
        <w:rPr>
          <w:i/>
          <w:iCs/>
          <w:sz w:val="24"/>
          <w:szCs w:val="24"/>
        </w:rPr>
      </w:pPr>
    </w:p>
    <w:p w14:paraId="73A67923" w14:textId="77777777" w:rsidR="00DC1F09" w:rsidRDefault="00DC1F09" w:rsidP="00DC1F09">
      <w:pPr>
        <w:rPr>
          <w:b/>
          <w:bCs/>
          <w:sz w:val="24"/>
          <w:szCs w:val="24"/>
        </w:rPr>
      </w:pPr>
      <w:r w:rsidRPr="00383816">
        <w:rPr>
          <w:b/>
          <w:bCs/>
          <w:sz w:val="24"/>
          <w:szCs w:val="24"/>
        </w:rPr>
        <w:t>Final Personal Reflection</w:t>
      </w:r>
    </w:p>
    <w:p w14:paraId="12710077" w14:textId="77A92EAF" w:rsidR="00CC347F" w:rsidRDefault="00751ABA">
      <w:r>
        <w:t xml:space="preserve">Researching “other side of the box” has helped me understand how camera techniques, lighting, sound and editing </w:t>
      </w:r>
      <w:r w:rsidR="0074067B">
        <w:t xml:space="preserve">to create suspense and meaning. Especially liked how the film used ordinary setting to crease tension and how information is slowly revealed to the audience, which I am going to be doing in my short film. </w:t>
      </w:r>
    </w:p>
    <w:sectPr w:rsidR="00CC34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8B4D00"/>
    <w:multiLevelType w:val="multilevel"/>
    <w:tmpl w:val="7F96F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818EB"/>
    <w:multiLevelType w:val="hybridMultilevel"/>
    <w:tmpl w:val="E132E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3B3E8A"/>
    <w:multiLevelType w:val="hybridMultilevel"/>
    <w:tmpl w:val="849A7DEE"/>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6B50AFC"/>
    <w:multiLevelType w:val="multilevel"/>
    <w:tmpl w:val="51AA6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F2B39"/>
    <w:multiLevelType w:val="multilevel"/>
    <w:tmpl w:val="B90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166D8F"/>
    <w:multiLevelType w:val="multilevel"/>
    <w:tmpl w:val="C6146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D55D82"/>
    <w:multiLevelType w:val="multilevel"/>
    <w:tmpl w:val="0440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14598">
    <w:abstractNumId w:val="4"/>
  </w:num>
  <w:num w:numId="2" w16cid:durableId="1257978424">
    <w:abstractNumId w:val="3"/>
  </w:num>
  <w:num w:numId="3" w16cid:durableId="1477455162">
    <w:abstractNumId w:val="2"/>
  </w:num>
  <w:num w:numId="4" w16cid:durableId="1683900164">
    <w:abstractNumId w:val="1"/>
  </w:num>
  <w:num w:numId="5" w16cid:durableId="5602666">
    <w:abstractNumId w:val="5"/>
  </w:num>
  <w:num w:numId="6" w16cid:durableId="74520075">
    <w:abstractNumId w:val="0"/>
  </w:num>
  <w:num w:numId="7" w16cid:durableId="91694051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F09"/>
    <w:rsid w:val="00066714"/>
    <w:rsid w:val="00164DA9"/>
    <w:rsid w:val="00177AE6"/>
    <w:rsid w:val="00215D79"/>
    <w:rsid w:val="00293D4E"/>
    <w:rsid w:val="00294FDE"/>
    <w:rsid w:val="00380410"/>
    <w:rsid w:val="003A78C1"/>
    <w:rsid w:val="00465D3F"/>
    <w:rsid w:val="00473889"/>
    <w:rsid w:val="00474AB2"/>
    <w:rsid w:val="00526527"/>
    <w:rsid w:val="005A6C8D"/>
    <w:rsid w:val="005E1670"/>
    <w:rsid w:val="0074067B"/>
    <w:rsid w:val="00751ABA"/>
    <w:rsid w:val="00781643"/>
    <w:rsid w:val="007F1B8C"/>
    <w:rsid w:val="0083551E"/>
    <w:rsid w:val="00926D90"/>
    <w:rsid w:val="009369D2"/>
    <w:rsid w:val="009455EA"/>
    <w:rsid w:val="00965C59"/>
    <w:rsid w:val="00997D47"/>
    <w:rsid w:val="00A406E1"/>
    <w:rsid w:val="00A73E94"/>
    <w:rsid w:val="00A932B0"/>
    <w:rsid w:val="00AC3944"/>
    <w:rsid w:val="00AE76C9"/>
    <w:rsid w:val="00BE006C"/>
    <w:rsid w:val="00C0337E"/>
    <w:rsid w:val="00C07496"/>
    <w:rsid w:val="00C76763"/>
    <w:rsid w:val="00CC347F"/>
    <w:rsid w:val="00CE60C7"/>
    <w:rsid w:val="00D05686"/>
    <w:rsid w:val="00D12123"/>
    <w:rsid w:val="00DC1F09"/>
    <w:rsid w:val="00EB5E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65336"/>
  <w15:chartTrackingRefBased/>
  <w15:docId w15:val="{8656FB73-D535-B941-98D9-045D2C5C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F09"/>
    <w:pPr>
      <w:spacing w:after="160" w:line="259" w:lineRule="auto"/>
    </w:pPr>
    <w:rPr>
      <w:sz w:val="22"/>
      <w:szCs w:val="22"/>
    </w:rPr>
  </w:style>
  <w:style w:type="paragraph" w:styleId="Heading1">
    <w:name w:val="heading 1"/>
    <w:basedOn w:val="Normal"/>
    <w:next w:val="Normal"/>
    <w:link w:val="Heading1Char"/>
    <w:uiPriority w:val="9"/>
    <w:qFormat/>
    <w:rsid w:val="00DC1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F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F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F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F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F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F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F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F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F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F09"/>
    <w:rPr>
      <w:rFonts w:eastAsiaTheme="majorEastAsia" w:cstheme="majorBidi"/>
      <w:color w:val="272727" w:themeColor="text1" w:themeTint="D8"/>
    </w:rPr>
  </w:style>
  <w:style w:type="paragraph" w:styleId="Title">
    <w:name w:val="Title"/>
    <w:basedOn w:val="Normal"/>
    <w:next w:val="Normal"/>
    <w:link w:val="TitleChar"/>
    <w:uiPriority w:val="10"/>
    <w:qFormat/>
    <w:rsid w:val="00DC1F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F09"/>
    <w:pPr>
      <w:spacing w:before="160"/>
      <w:jc w:val="center"/>
    </w:pPr>
    <w:rPr>
      <w:i/>
      <w:iCs/>
      <w:color w:val="404040" w:themeColor="text1" w:themeTint="BF"/>
    </w:rPr>
  </w:style>
  <w:style w:type="character" w:customStyle="1" w:styleId="QuoteChar">
    <w:name w:val="Quote Char"/>
    <w:basedOn w:val="DefaultParagraphFont"/>
    <w:link w:val="Quote"/>
    <w:uiPriority w:val="29"/>
    <w:rsid w:val="00DC1F09"/>
    <w:rPr>
      <w:i/>
      <w:iCs/>
      <w:color w:val="404040" w:themeColor="text1" w:themeTint="BF"/>
    </w:rPr>
  </w:style>
  <w:style w:type="paragraph" w:styleId="ListParagraph">
    <w:name w:val="List Paragraph"/>
    <w:basedOn w:val="Normal"/>
    <w:uiPriority w:val="34"/>
    <w:qFormat/>
    <w:rsid w:val="00DC1F09"/>
    <w:pPr>
      <w:ind w:left="720"/>
      <w:contextualSpacing/>
    </w:pPr>
  </w:style>
  <w:style w:type="character" w:styleId="IntenseEmphasis">
    <w:name w:val="Intense Emphasis"/>
    <w:basedOn w:val="DefaultParagraphFont"/>
    <w:uiPriority w:val="21"/>
    <w:qFormat/>
    <w:rsid w:val="00DC1F09"/>
    <w:rPr>
      <w:i/>
      <w:iCs/>
      <w:color w:val="0F4761" w:themeColor="accent1" w:themeShade="BF"/>
    </w:rPr>
  </w:style>
  <w:style w:type="paragraph" w:styleId="IntenseQuote">
    <w:name w:val="Intense Quote"/>
    <w:basedOn w:val="Normal"/>
    <w:next w:val="Normal"/>
    <w:link w:val="IntenseQuoteChar"/>
    <w:uiPriority w:val="30"/>
    <w:qFormat/>
    <w:rsid w:val="00DC1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F09"/>
    <w:rPr>
      <w:i/>
      <w:iCs/>
      <w:color w:val="0F4761" w:themeColor="accent1" w:themeShade="BF"/>
    </w:rPr>
  </w:style>
  <w:style w:type="character" w:styleId="IntenseReference">
    <w:name w:val="Intense Reference"/>
    <w:basedOn w:val="DefaultParagraphFont"/>
    <w:uiPriority w:val="32"/>
    <w:qFormat/>
    <w:rsid w:val="00DC1F09"/>
    <w:rPr>
      <w:b/>
      <w:bCs/>
      <w:smallCaps/>
      <w:color w:val="0F4761" w:themeColor="accent1" w:themeShade="BF"/>
      <w:spacing w:val="5"/>
    </w:rPr>
  </w:style>
  <w:style w:type="table" w:styleId="TableGrid">
    <w:name w:val="Table Grid"/>
    <w:basedOn w:val="TableNormal"/>
    <w:uiPriority w:val="39"/>
    <w:rsid w:val="00DC1F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1F0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643</Words>
  <Characters>3670</Characters>
  <Application>Microsoft Office Word</Application>
  <DocSecurity>0</DocSecurity>
  <Lines>30</Lines>
  <Paragraphs>8</Paragraphs>
  <ScaleCrop>false</ScaleCrop>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Madisyn Atkinson</dc:creator>
  <cp:keywords/>
  <dc:description/>
  <cp:lastModifiedBy>Madisyn Atkinson</cp:lastModifiedBy>
  <cp:revision>2</cp:revision>
  <dcterms:created xsi:type="dcterms:W3CDTF">2026-08-11T21:33:00Z</dcterms:created>
  <dcterms:modified xsi:type="dcterms:W3CDTF">2026-08-11T21:33:00Z</dcterms:modified>
</cp:coreProperties>
</file>